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AA4C"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1B08F426" w14:textId="77777777">
        <w:tc>
          <w:tcPr>
            <w:tcW w:w="0" w:type="auto"/>
            <w:tcBorders>
              <w:top w:val="nil"/>
              <w:left w:val="nil"/>
              <w:bottom w:val="nil"/>
              <w:right w:val="nil"/>
            </w:tcBorders>
            <w:shd w:val="clear" w:color="auto" w:fill="0D2B5E"/>
            <w:tcMar>
              <w:top w:w="270" w:type="dxa"/>
              <w:left w:w="330" w:type="dxa"/>
              <w:bottom w:w="210" w:type="dxa"/>
              <w:right w:w="330" w:type="dxa"/>
            </w:tcMar>
          </w:tcPr>
          <w:p w14:paraId="777BED76" w14:textId="77777777" w:rsidR="000E179A" w:rsidRPr="00A12BA2" w:rsidRDefault="003900F8">
            <w:pPr>
              <w:spacing w:after="120" w:line="408" w:lineRule="auto"/>
              <w:rPr>
                <w:color w:val="FFFFFF" w:themeColor="background1"/>
              </w:rPr>
            </w:pPr>
            <w:r w:rsidRPr="00A12BA2">
              <w:rPr>
                <w:color w:val="FFFFFF" w:themeColor="background1"/>
              </w:rPr>
              <w:t>TEXAS SODIUM BENTONITE, INC.</w:t>
            </w:r>
          </w:p>
          <w:p w14:paraId="6851CF7C" w14:textId="77777777" w:rsidR="000E179A" w:rsidRPr="00A12BA2" w:rsidRDefault="003900F8">
            <w:pPr>
              <w:spacing w:after="120" w:line="408" w:lineRule="auto"/>
              <w:rPr>
                <w:color w:val="FFFFFF" w:themeColor="background1"/>
              </w:rPr>
            </w:pPr>
            <w:r w:rsidRPr="00A12BA2">
              <w:rPr>
                <w:rFonts w:ascii="Calibri" w:eastAsia="Calibri" w:hAnsi="Calibri" w:cs="Calibri"/>
                <w:color w:val="FFFFFF" w:themeColor="background1"/>
                <w:sz w:val="18"/>
                <w:szCs w:val="18"/>
              </w:rPr>
              <w:t xml:space="preserve">2101 N. State Hwy </w:t>
            </w:r>
            <w:proofErr w:type="gramStart"/>
            <w:r w:rsidRPr="00A12BA2">
              <w:rPr>
                <w:rFonts w:ascii="Calibri" w:eastAsia="Calibri" w:hAnsi="Calibri" w:cs="Calibri"/>
                <w:color w:val="FFFFFF" w:themeColor="background1"/>
                <w:sz w:val="18"/>
                <w:szCs w:val="18"/>
              </w:rPr>
              <w:t>118  |</w:t>
            </w:r>
            <w:proofErr w:type="gramEnd"/>
            <w:r w:rsidRPr="00A12BA2">
              <w:rPr>
                <w:rFonts w:ascii="Calibri" w:eastAsia="Calibri" w:hAnsi="Calibri" w:cs="Calibri"/>
                <w:color w:val="FFFFFF" w:themeColor="background1"/>
                <w:sz w:val="18"/>
                <w:szCs w:val="18"/>
              </w:rPr>
              <w:t xml:space="preserve">  Alpine, Texas 79830</w:t>
            </w:r>
          </w:p>
          <w:p w14:paraId="2591BF8F" w14:textId="2872C42F" w:rsidR="000E179A" w:rsidRPr="00A12BA2" w:rsidRDefault="003900F8">
            <w:pPr>
              <w:spacing w:after="120" w:line="408" w:lineRule="auto"/>
              <w:rPr>
                <w:color w:val="FFFFFF" w:themeColor="background1"/>
              </w:rPr>
            </w:pPr>
            <w:r w:rsidRPr="00A12BA2">
              <w:rPr>
                <w:rFonts w:ascii="Calibri" w:eastAsia="Calibri" w:hAnsi="Calibri" w:cs="Calibri"/>
                <w:color w:val="FFFFFF" w:themeColor="background1"/>
                <w:sz w:val="17"/>
                <w:szCs w:val="17"/>
              </w:rPr>
              <w:t>Phone</w:t>
            </w:r>
            <w:proofErr w:type="gramStart"/>
            <w:r w:rsidRPr="00A12BA2">
              <w:rPr>
                <w:rFonts w:ascii="Calibri" w:eastAsia="Calibri" w:hAnsi="Calibri" w:cs="Calibri"/>
                <w:color w:val="FFFFFF" w:themeColor="background1"/>
                <w:sz w:val="17"/>
                <w:szCs w:val="17"/>
              </w:rPr>
              <w:t>:  (</w:t>
            </w:r>
            <w:proofErr w:type="gramEnd"/>
            <w:r w:rsidRPr="00A12BA2">
              <w:rPr>
                <w:rFonts w:ascii="Calibri" w:eastAsia="Calibri" w:hAnsi="Calibri" w:cs="Calibri"/>
                <w:color w:val="FFFFFF" w:themeColor="background1"/>
                <w:sz w:val="17"/>
                <w:szCs w:val="17"/>
              </w:rPr>
              <w:t>432) 837-4444    |    Email: info@texassodiumbentonite.com    |    www.texassodiumbentonite.com</w:t>
            </w:r>
          </w:p>
          <w:p w14:paraId="636E9FEC" w14:textId="77777777" w:rsidR="000E179A" w:rsidRPr="00A12BA2" w:rsidRDefault="003900F8">
            <w:pPr>
              <w:spacing w:after="120" w:line="408" w:lineRule="auto"/>
              <w:rPr>
                <w:color w:val="FFFFFF" w:themeColor="background1"/>
              </w:rPr>
            </w:pPr>
            <w:r w:rsidRPr="00A12BA2">
              <w:rPr>
                <w:color w:val="FFFFFF" w:themeColor="background1"/>
              </w:rPr>
              <w:t>SAFETY DATA SHEET — SODIUM BENTONITE</w:t>
            </w:r>
          </w:p>
          <w:p w14:paraId="25FA0BCF" w14:textId="77777777" w:rsidR="000E179A" w:rsidRPr="00A12BA2" w:rsidRDefault="003900F8">
            <w:pPr>
              <w:spacing w:after="120" w:line="408" w:lineRule="auto"/>
              <w:rPr>
                <w:color w:val="FFFFFF" w:themeColor="background1"/>
              </w:rPr>
            </w:pPr>
            <w:r w:rsidRPr="00A12BA2">
              <w:rPr>
                <w:rFonts w:ascii="Calibri" w:eastAsia="Calibri" w:hAnsi="Calibri" w:cs="Calibri"/>
                <w:color w:val="FFFFFF" w:themeColor="background1"/>
                <w:sz w:val="18"/>
                <w:szCs w:val="18"/>
              </w:rPr>
              <w:t>Prepared in accordance with The Hazard Communication Standard (HCS) (29 CFR 1910.1200(g))</w:t>
            </w:r>
          </w:p>
          <w:p w14:paraId="04A3CD55" w14:textId="77777777" w:rsidR="000E179A" w:rsidRDefault="003900F8">
            <w:pPr>
              <w:spacing w:after="120" w:line="408" w:lineRule="auto"/>
            </w:pPr>
            <w:r w:rsidRPr="00A12BA2">
              <w:rPr>
                <w:rFonts w:ascii="Calibri" w:eastAsia="Calibri" w:hAnsi="Calibri" w:cs="Calibri"/>
                <w:color w:val="FFFFFF" w:themeColor="background1"/>
                <w:sz w:val="17"/>
                <w:szCs w:val="17"/>
              </w:rPr>
              <w:t>CAS Number: 1302-78-9   |   EINECS: 215-108-5   |   Revision Date: August 2026   |   Applies to All TSB Sodium Bentonite Grades   |   Page 1 of 12</w:t>
            </w:r>
          </w:p>
        </w:tc>
      </w:tr>
    </w:tbl>
    <w:p w14:paraId="418B071C" w14:textId="77777777" w:rsidR="000E179A" w:rsidRDefault="000E179A">
      <w:pPr>
        <w:spacing w:after="240"/>
      </w:pPr>
    </w:p>
    <w:p w14:paraId="0D9C8495"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0E179A" w14:paraId="093ED861" w14:textId="77777777">
        <w:tc>
          <w:tcPr>
            <w:tcW w:w="0" w:type="auto"/>
            <w:tcBorders>
              <w:top w:val="single" w:sz="6" w:space="0" w:color="0D2B5E"/>
              <w:left w:val="single" w:sz="6" w:space="0" w:color="0D2B5E"/>
              <w:bottom w:val="single" w:sz="6" w:space="0" w:color="0D2B5E"/>
              <w:right w:val="single" w:sz="6" w:space="0" w:color="0D2B5E"/>
            </w:tcBorders>
            <w:shd w:val="clear" w:color="auto" w:fill="E8F0FB"/>
            <w:tcMar>
              <w:top w:w="180" w:type="dxa"/>
              <w:left w:w="240" w:type="dxa"/>
              <w:bottom w:w="180" w:type="dxa"/>
              <w:right w:w="240" w:type="dxa"/>
            </w:tcMar>
          </w:tcPr>
          <w:p w14:paraId="4896FF93" w14:textId="77777777" w:rsidR="000E179A" w:rsidRDefault="003900F8">
            <w:pPr>
              <w:spacing w:after="120" w:line="408" w:lineRule="auto"/>
            </w:pPr>
            <w:r>
              <w:rPr>
                <w:b/>
                <w:bCs/>
                <w:color w:val="0D2B5E"/>
              </w:rPr>
              <w:t>▮</w:t>
            </w:r>
            <w:r>
              <w:rPr>
                <w:b/>
                <w:bCs/>
                <w:color w:val="0D2B5E"/>
              </w:rPr>
              <w:t xml:space="preserve"> NOT CLASSIFIED AS HAZARDOUS — GHS / OSHA HCS STATUS</w:t>
            </w:r>
          </w:p>
          <w:p w14:paraId="63D79420" w14:textId="77777777" w:rsidR="000E179A" w:rsidRDefault="003900F8">
            <w:pPr>
              <w:spacing w:after="120" w:line="408" w:lineRule="auto"/>
            </w:pPr>
            <w:r>
              <w:rPr>
                <w:b/>
                <w:bCs/>
                <w:color w:val="0D2B5E"/>
              </w:rPr>
              <w:t>SIGNAL WORD: NOT APPLICABLE — PRODUCT IS NOT CLASSIFIED AS HAZARDOUS</w:t>
            </w:r>
          </w:p>
          <w:p w14:paraId="605A74C7" w14:textId="77777777" w:rsidR="000E179A" w:rsidRDefault="003900F8">
            <w:pPr>
              <w:spacing w:after="100" w:line="360" w:lineRule="auto"/>
            </w:pPr>
            <w:r>
              <w:rPr>
                <w:rFonts w:ascii="Calibri" w:eastAsia="Calibri" w:hAnsi="Calibri" w:cs="Calibri"/>
                <w:color w:val="1A1A1A"/>
                <w:sz w:val="20"/>
                <w:szCs w:val="20"/>
              </w:rPr>
              <w:t xml:space="preserve">This product is </w:t>
            </w:r>
            <w:r>
              <w:rPr>
                <w:rFonts w:ascii="Calibri" w:eastAsia="Calibri" w:hAnsi="Calibri" w:cs="Calibri"/>
                <w:b/>
                <w:bCs/>
                <w:color w:val="1A1A1A"/>
                <w:sz w:val="21"/>
                <w:szCs w:val="21"/>
              </w:rPr>
              <w:t>NOT classified as hazardous</w:t>
            </w:r>
            <w:r>
              <w:rPr>
                <w:rFonts w:ascii="Calibri" w:eastAsia="Calibri" w:hAnsi="Calibri" w:cs="Calibri"/>
                <w:color w:val="1A1A1A"/>
                <w:sz w:val="20"/>
                <w:szCs w:val="20"/>
              </w:rPr>
              <w:t xml:space="preserve"> under OSHA HCS 29 CFR 1910.1200, EC Regulation 1272/2008 (CLP), or Directive 67/548/EC. No GHS pictograms, hazard statements, or precautionary statements are required.   |   </w:t>
            </w:r>
            <w:r>
              <w:rPr>
                <w:rFonts w:ascii="Calibri" w:eastAsia="Calibri" w:hAnsi="Calibri" w:cs="Calibri"/>
                <w:b/>
                <w:bCs/>
                <w:color w:val="1A1A1A"/>
                <w:sz w:val="21"/>
                <w:szCs w:val="21"/>
              </w:rPr>
              <w:t>Emergency Contact — American Association of Poison Control Centers: (800) 222-1222</w:t>
            </w:r>
          </w:p>
        </w:tc>
      </w:tr>
    </w:tbl>
    <w:p w14:paraId="4AFFABCC" w14:textId="77777777" w:rsidR="000E179A" w:rsidRDefault="000E179A">
      <w:pPr>
        <w:spacing w:after="240"/>
      </w:pPr>
    </w:p>
    <w:p w14:paraId="4D6E918B" w14:textId="77777777" w:rsidR="000E179A" w:rsidRDefault="000E179A">
      <w:pPr>
        <w:spacing w:before="240"/>
      </w:pPr>
    </w:p>
    <w:p w14:paraId="2B044849" w14:textId="77777777" w:rsidR="008B758C" w:rsidRDefault="008B758C">
      <w:pPr>
        <w:spacing w:before="240"/>
      </w:pPr>
    </w:p>
    <w:p w14:paraId="216DAE89" w14:textId="5A22C979" w:rsidR="008B758C" w:rsidRDefault="00AD3F7E">
      <w:pPr>
        <w:spacing w:before="240"/>
      </w:pPr>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10B6730C"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25D25292" w14:textId="77777777" w:rsidR="000E179A" w:rsidRDefault="003900F8">
            <w:pPr>
              <w:spacing w:after="120" w:line="408" w:lineRule="auto"/>
            </w:pPr>
            <w:r>
              <w:lastRenderedPageBreak/>
              <w:t>Section 1 — Identification of the Substance / Mixture and of the Company / Undertaking</w:t>
            </w:r>
          </w:p>
        </w:tc>
      </w:tr>
    </w:tbl>
    <w:p w14:paraId="42685C31" w14:textId="77777777" w:rsidR="000E179A" w:rsidRDefault="000E179A">
      <w:pPr>
        <w:spacing w:after="240"/>
      </w:pPr>
    </w:p>
    <w:p w14:paraId="38A58C8F" w14:textId="77777777" w:rsidR="000E179A" w:rsidRDefault="003900F8">
      <w:pPr>
        <w:spacing w:after="80" w:line="360" w:lineRule="auto"/>
      </w:pPr>
      <w:r>
        <w:rPr>
          <w:rFonts w:ascii="Calibri" w:eastAsia="Calibri" w:hAnsi="Calibri" w:cs="Calibri"/>
          <w:b/>
          <w:bCs/>
          <w:color w:val="0D2B5E"/>
          <w:sz w:val="21"/>
          <w:szCs w:val="21"/>
        </w:rPr>
        <w:t>1.1   Product Identifier</w:t>
      </w:r>
    </w:p>
    <w:p w14:paraId="420E0BBD" w14:textId="77777777" w:rsidR="000E179A" w:rsidRDefault="000E179A">
      <w:pPr>
        <w:pBdr>
          <w:bottom w:val="single" w:sz="6" w:space="0" w:color="0D2B5E"/>
        </w:pBdr>
        <w:spacing w:before="240" w:after="240"/>
      </w:pPr>
    </w:p>
    <w:p w14:paraId="2FE51792"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675"/>
        <w:gridCol w:w="4675"/>
      </w:tblGrid>
      <w:tr w:rsidR="000E179A" w14:paraId="3CD7BF2B" w14:textId="77777777">
        <w:trPr>
          <w:tblHeader/>
        </w:trPr>
        <w:tc>
          <w:tcPr>
            <w:tcW w:w="2500" w:type="pct"/>
            <w:shd w:val="clear" w:color="auto" w:fill="FFFFFF"/>
            <w:tcMar>
              <w:top w:w="75" w:type="dxa"/>
              <w:left w:w="135" w:type="dxa"/>
              <w:bottom w:w="75" w:type="dxa"/>
              <w:right w:w="135" w:type="dxa"/>
            </w:tcMar>
          </w:tcPr>
          <w:p w14:paraId="02C60194" w14:textId="77777777" w:rsidR="000E179A" w:rsidRDefault="003900F8">
            <w:r>
              <w:rPr>
                <w:rFonts w:ascii="Calibri" w:eastAsia="Calibri" w:hAnsi="Calibri" w:cs="Calibri"/>
                <w:b/>
                <w:bCs/>
                <w:color w:val="FFFFFF"/>
                <w:sz w:val="19"/>
                <w:szCs w:val="19"/>
              </w:rPr>
              <w:t>Substance Name</w:t>
            </w:r>
          </w:p>
        </w:tc>
        <w:tc>
          <w:tcPr>
            <w:tcW w:w="2500" w:type="pct"/>
            <w:shd w:val="clear" w:color="auto" w:fill="FFFFFF"/>
            <w:tcMar>
              <w:top w:w="75" w:type="dxa"/>
              <w:left w:w="135" w:type="dxa"/>
              <w:bottom w:w="75" w:type="dxa"/>
              <w:right w:w="135" w:type="dxa"/>
            </w:tcMar>
          </w:tcPr>
          <w:p w14:paraId="01372D76" w14:textId="77777777" w:rsidR="000E179A" w:rsidRDefault="003900F8">
            <w:r>
              <w:rPr>
                <w:rFonts w:ascii="Calibri" w:eastAsia="Calibri" w:hAnsi="Calibri" w:cs="Calibri"/>
                <w:b/>
                <w:bCs/>
                <w:color w:val="FFFFFF"/>
                <w:sz w:val="19"/>
                <w:szCs w:val="19"/>
              </w:rPr>
              <w:t>Bentonite</w:t>
            </w:r>
          </w:p>
        </w:tc>
      </w:tr>
      <w:tr w:rsidR="000E179A" w14:paraId="7850DE49" w14:textId="77777777">
        <w:tc>
          <w:tcPr>
            <w:tcW w:w="2500" w:type="pct"/>
            <w:shd w:val="clear" w:color="auto" w:fill="FFFFFF"/>
            <w:tcMar>
              <w:top w:w="75" w:type="dxa"/>
              <w:left w:w="135" w:type="dxa"/>
              <w:bottom w:w="75" w:type="dxa"/>
              <w:right w:w="135" w:type="dxa"/>
            </w:tcMar>
          </w:tcPr>
          <w:p w14:paraId="3BCDA10B" w14:textId="77777777" w:rsidR="000E179A" w:rsidRDefault="003900F8">
            <w:r>
              <w:rPr>
                <w:rFonts w:ascii="Calibri" w:eastAsia="Calibri" w:hAnsi="Calibri" w:cs="Calibri"/>
                <w:b/>
                <w:bCs/>
                <w:color w:val="0D2B5E"/>
                <w:sz w:val="19"/>
                <w:szCs w:val="19"/>
              </w:rPr>
              <w:t>Synonyms</w:t>
            </w:r>
          </w:p>
        </w:tc>
        <w:tc>
          <w:tcPr>
            <w:tcW w:w="2500" w:type="pct"/>
            <w:shd w:val="clear" w:color="auto" w:fill="FFFFFF"/>
            <w:tcMar>
              <w:top w:w="75" w:type="dxa"/>
              <w:left w:w="135" w:type="dxa"/>
              <w:bottom w:w="75" w:type="dxa"/>
              <w:right w:w="135" w:type="dxa"/>
            </w:tcMar>
          </w:tcPr>
          <w:p w14:paraId="5AA7F438" w14:textId="77777777" w:rsidR="000E179A" w:rsidRDefault="003900F8">
            <w:r>
              <w:rPr>
                <w:rFonts w:ascii="Calibri" w:eastAsia="Calibri" w:hAnsi="Calibri" w:cs="Calibri"/>
                <w:color w:val="1A1A1A"/>
                <w:sz w:val="19"/>
                <w:szCs w:val="19"/>
              </w:rPr>
              <w:t>Sodium Bentonite; Montmorillonite; Sodium Montmorillonite</w:t>
            </w:r>
          </w:p>
        </w:tc>
      </w:tr>
      <w:tr w:rsidR="000E179A" w14:paraId="55B8D3B7" w14:textId="77777777">
        <w:tc>
          <w:tcPr>
            <w:tcW w:w="2500" w:type="pct"/>
            <w:shd w:val="clear" w:color="auto" w:fill="FFFFFF"/>
            <w:tcMar>
              <w:top w:w="75" w:type="dxa"/>
              <w:left w:w="135" w:type="dxa"/>
              <w:bottom w:w="75" w:type="dxa"/>
              <w:right w:w="135" w:type="dxa"/>
            </w:tcMar>
          </w:tcPr>
          <w:p w14:paraId="516C7D78" w14:textId="77777777" w:rsidR="000E179A" w:rsidRDefault="003900F8">
            <w:r>
              <w:rPr>
                <w:rFonts w:ascii="Calibri" w:eastAsia="Calibri" w:hAnsi="Calibri" w:cs="Calibri"/>
                <w:b/>
                <w:bCs/>
                <w:color w:val="0D2B5E"/>
                <w:sz w:val="19"/>
                <w:szCs w:val="19"/>
              </w:rPr>
              <w:t>Chemical Name / Formula</w:t>
            </w:r>
          </w:p>
        </w:tc>
        <w:tc>
          <w:tcPr>
            <w:tcW w:w="2500" w:type="pct"/>
            <w:shd w:val="clear" w:color="auto" w:fill="FFFFFF"/>
            <w:tcMar>
              <w:top w:w="75" w:type="dxa"/>
              <w:left w:w="135" w:type="dxa"/>
              <w:bottom w:w="75" w:type="dxa"/>
              <w:right w:w="135" w:type="dxa"/>
            </w:tcMar>
          </w:tcPr>
          <w:p w14:paraId="4A16549C" w14:textId="77777777" w:rsidR="000E179A" w:rsidRDefault="003900F8">
            <w:r>
              <w:rPr>
                <w:rFonts w:ascii="Calibri" w:eastAsia="Calibri" w:hAnsi="Calibri" w:cs="Calibri"/>
                <w:color w:val="1A1A1A"/>
                <w:sz w:val="19"/>
                <w:szCs w:val="19"/>
              </w:rPr>
              <w:t>Bentonite (UVCB substance)</w:t>
            </w:r>
          </w:p>
        </w:tc>
      </w:tr>
      <w:tr w:rsidR="000E179A" w14:paraId="26F4F58B" w14:textId="77777777">
        <w:tc>
          <w:tcPr>
            <w:tcW w:w="2500" w:type="pct"/>
            <w:shd w:val="clear" w:color="auto" w:fill="FFFFFF"/>
            <w:tcMar>
              <w:top w:w="75" w:type="dxa"/>
              <w:left w:w="135" w:type="dxa"/>
              <w:bottom w:w="75" w:type="dxa"/>
              <w:right w:w="135" w:type="dxa"/>
            </w:tcMar>
          </w:tcPr>
          <w:p w14:paraId="2E9EF4AA" w14:textId="77777777" w:rsidR="000E179A" w:rsidRDefault="003900F8">
            <w:r>
              <w:rPr>
                <w:rFonts w:ascii="Calibri" w:eastAsia="Calibri" w:hAnsi="Calibri" w:cs="Calibri"/>
                <w:b/>
                <w:bCs/>
                <w:color w:val="0D2B5E"/>
                <w:sz w:val="19"/>
                <w:szCs w:val="19"/>
              </w:rPr>
              <w:t>Trade Name</w:t>
            </w:r>
          </w:p>
        </w:tc>
        <w:tc>
          <w:tcPr>
            <w:tcW w:w="2500" w:type="pct"/>
            <w:shd w:val="clear" w:color="auto" w:fill="FFFFFF"/>
            <w:tcMar>
              <w:top w:w="75" w:type="dxa"/>
              <w:left w:w="135" w:type="dxa"/>
              <w:bottom w:w="75" w:type="dxa"/>
              <w:right w:w="135" w:type="dxa"/>
            </w:tcMar>
          </w:tcPr>
          <w:p w14:paraId="231CE7CA" w14:textId="77777777" w:rsidR="000E179A" w:rsidRDefault="003900F8">
            <w:r>
              <w:rPr>
                <w:rFonts w:ascii="Calibri" w:eastAsia="Calibri" w:hAnsi="Calibri" w:cs="Calibri"/>
                <w:color w:val="1A1A1A"/>
                <w:sz w:val="19"/>
                <w:szCs w:val="19"/>
              </w:rPr>
              <w:t>Sodium Bentonite</w:t>
            </w:r>
          </w:p>
        </w:tc>
      </w:tr>
      <w:tr w:rsidR="000E179A" w14:paraId="13A77EC1" w14:textId="77777777">
        <w:tc>
          <w:tcPr>
            <w:tcW w:w="2500" w:type="pct"/>
            <w:shd w:val="clear" w:color="auto" w:fill="FFFFFF"/>
            <w:tcMar>
              <w:top w:w="75" w:type="dxa"/>
              <w:left w:w="135" w:type="dxa"/>
              <w:bottom w:w="75" w:type="dxa"/>
              <w:right w:w="135" w:type="dxa"/>
            </w:tcMar>
          </w:tcPr>
          <w:p w14:paraId="1E7CA213" w14:textId="77777777" w:rsidR="000E179A" w:rsidRDefault="003900F8">
            <w:r>
              <w:rPr>
                <w:rFonts w:ascii="Calibri" w:eastAsia="Calibri" w:hAnsi="Calibri" w:cs="Calibri"/>
                <w:b/>
                <w:bCs/>
                <w:color w:val="0D2B5E"/>
                <w:sz w:val="19"/>
                <w:szCs w:val="19"/>
              </w:rPr>
              <w:t>CAS Number</w:t>
            </w:r>
          </w:p>
        </w:tc>
        <w:tc>
          <w:tcPr>
            <w:tcW w:w="2500" w:type="pct"/>
            <w:shd w:val="clear" w:color="auto" w:fill="FFFFFF"/>
            <w:tcMar>
              <w:top w:w="75" w:type="dxa"/>
              <w:left w:w="135" w:type="dxa"/>
              <w:bottom w:w="75" w:type="dxa"/>
              <w:right w:w="135" w:type="dxa"/>
            </w:tcMar>
          </w:tcPr>
          <w:p w14:paraId="2E627ECE" w14:textId="77777777" w:rsidR="000E179A" w:rsidRDefault="003900F8">
            <w:r>
              <w:rPr>
                <w:rFonts w:ascii="Calibri" w:eastAsia="Calibri" w:hAnsi="Calibri" w:cs="Calibri"/>
                <w:color w:val="1A1A1A"/>
                <w:sz w:val="19"/>
                <w:szCs w:val="19"/>
              </w:rPr>
              <w:t>1302-78-9</w:t>
            </w:r>
          </w:p>
        </w:tc>
      </w:tr>
      <w:tr w:rsidR="000E179A" w14:paraId="1B4D2D2F" w14:textId="77777777">
        <w:tc>
          <w:tcPr>
            <w:tcW w:w="2500" w:type="pct"/>
            <w:shd w:val="clear" w:color="auto" w:fill="FFFFFF"/>
            <w:tcMar>
              <w:top w:w="75" w:type="dxa"/>
              <w:left w:w="135" w:type="dxa"/>
              <w:bottom w:w="75" w:type="dxa"/>
              <w:right w:w="135" w:type="dxa"/>
            </w:tcMar>
          </w:tcPr>
          <w:p w14:paraId="1BB66465" w14:textId="77777777" w:rsidR="000E179A" w:rsidRDefault="003900F8">
            <w:r>
              <w:rPr>
                <w:rFonts w:ascii="Calibri" w:eastAsia="Calibri" w:hAnsi="Calibri" w:cs="Calibri"/>
                <w:b/>
                <w:bCs/>
                <w:color w:val="0D2B5E"/>
                <w:sz w:val="19"/>
                <w:szCs w:val="19"/>
              </w:rPr>
              <w:t>EINECS Number</w:t>
            </w:r>
          </w:p>
        </w:tc>
        <w:tc>
          <w:tcPr>
            <w:tcW w:w="2500" w:type="pct"/>
            <w:shd w:val="clear" w:color="auto" w:fill="FFFFFF"/>
            <w:tcMar>
              <w:top w:w="75" w:type="dxa"/>
              <w:left w:w="135" w:type="dxa"/>
              <w:bottom w:w="75" w:type="dxa"/>
              <w:right w:w="135" w:type="dxa"/>
            </w:tcMar>
          </w:tcPr>
          <w:p w14:paraId="3F362599" w14:textId="77777777" w:rsidR="000E179A" w:rsidRDefault="003900F8">
            <w:r>
              <w:rPr>
                <w:rFonts w:ascii="Calibri" w:eastAsia="Calibri" w:hAnsi="Calibri" w:cs="Calibri"/>
                <w:color w:val="1A1A1A"/>
                <w:sz w:val="19"/>
                <w:szCs w:val="19"/>
              </w:rPr>
              <w:t>215-108-5</w:t>
            </w:r>
          </w:p>
        </w:tc>
      </w:tr>
      <w:tr w:rsidR="000E179A" w14:paraId="5510B75E" w14:textId="77777777">
        <w:tc>
          <w:tcPr>
            <w:tcW w:w="2500" w:type="pct"/>
            <w:shd w:val="clear" w:color="auto" w:fill="FFFFFF"/>
            <w:tcMar>
              <w:top w:w="75" w:type="dxa"/>
              <w:left w:w="135" w:type="dxa"/>
              <w:bottom w:w="75" w:type="dxa"/>
              <w:right w:w="135" w:type="dxa"/>
            </w:tcMar>
          </w:tcPr>
          <w:p w14:paraId="7ACB2C4D" w14:textId="77777777" w:rsidR="000E179A" w:rsidRDefault="003900F8">
            <w:r>
              <w:rPr>
                <w:rFonts w:ascii="Calibri" w:eastAsia="Calibri" w:hAnsi="Calibri" w:cs="Calibri"/>
                <w:b/>
                <w:bCs/>
                <w:color w:val="0D2B5E"/>
                <w:sz w:val="19"/>
                <w:szCs w:val="19"/>
              </w:rPr>
              <w:t>Molecular Weight</w:t>
            </w:r>
          </w:p>
        </w:tc>
        <w:tc>
          <w:tcPr>
            <w:tcW w:w="2500" w:type="pct"/>
            <w:shd w:val="clear" w:color="auto" w:fill="FFFFFF"/>
            <w:tcMar>
              <w:top w:w="75" w:type="dxa"/>
              <w:left w:w="135" w:type="dxa"/>
              <w:bottom w:w="75" w:type="dxa"/>
              <w:right w:w="135" w:type="dxa"/>
            </w:tcMar>
          </w:tcPr>
          <w:p w14:paraId="5F6F8A12" w14:textId="77777777" w:rsidR="000E179A" w:rsidRDefault="003900F8">
            <w:r>
              <w:rPr>
                <w:rFonts w:ascii="Calibri" w:eastAsia="Calibri" w:hAnsi="Calibri" w:cs="Calibri"/>
                <w:color w:val="1A1A1A"/>
                <w:sz w:val="19"/>
                <w:szCs w:val="19"/>
              </w:rPr>
              <w:t>Unspecified — UVCB substance</w:t>
            </w:r>
          </w:p>
        </w:tc>
      </w:tr>
      <w:tr w:rsidR="000E179A" w14:paraId="597503E6" w14:textId="77777777">
        <w:tc>
          <w:tcPr>
            <w:tcW w:w="2500" w:type="pct"/>
            <w:shd w:val="clear" w:color="auto" w:fill="FFFFFF"/>
            <w:tcMar>
              <w:top w:w="75" w:type="dxa"/>
              <w:left w:w="135" w:type="dxa"/>
              <w:bottom w:w="75" w:type="dxa"/>
              <w:right w:w="135" w:type="dxa"/>
            </w:tcMar>
          </w:tcPr>
          <w:p w14:paraId="7D578163" w14:textId="77777777" w:rsidR="000E179A" w:rsidRDefault="003900F8">
            <w:r>
              <w:rPr>
                <w:rFonts w:ascii="Calibri" w:eastAsia="Calibri" w:hAnsi="Calibri" w:cs="Calibri"/>
                <w:b/>
                <w:bCs/>
                <w:color w:val="0D2B5E"/>
                <w:sz w:val="19"/>
                <w:szCs w:val="19"/>
              </w:rPr>
              <w:t>Product Grades Covered</w:t>
            </w:r>
          </w:p>
        </w:tc>
        <w:tc>
          <w:tcPr>
            <w:tcW w:w="2500" w:type="pct"/>
            <w:shd w:val="clear" w:color="auto" w:fill="FFFFFF"/>
            <w:tcMar>
              <w:top w:w="75" w:type="dxa"/>
              <w:left w:w="135" w:type="dxa"/>
              <w:bottom w:w="75" w:type="dxa"/>
              <w:right w:w="135" w:type="dxa"/>
            </w:tcMar>
          </w:tcPr>
          <w:p w14:paraId="210BB6EA" w14:textId="77777777" w:rsidR="000E179A" w:rsidRDefault="003900F8">
            <w:r>
              <w:rPr>
                <w:rFonts w:ascii="Calibri" w:eastAsia="Calibri" w:hAnsi="Calibri" w:cs="Calibri"/>
                <w:color w:val="1A1A1A"/>
                <w:sz w:val="19"/>
                <w:szCs w:val="19"/>
              </w:rPr>
              <w:t xml:space="preserve">This SDS applies to </w:t>
            </w:r>
            <w:r>
              <w:rPr>
                <w:rFonts w:ascii="Calibri" w:eastAsia="Calibri" w:hAnsi="Calibri" w:cs="Calibri"/>
                <w:b/>
                <w:bCs/>
                <w:color w:val="1A1A1A"/>
                <w:sz w:val="21"/>
                <w:szCs w:val="21"/>
              </w:rPr>
              <w:t>all Texas Sodium Bentonite, Inc. sodium bentonite product grades</w:t>
            </w:r>
            <w:r>
              <w:rPr>
                <w:rFonts w:ascii="Calibri" w:eastAsia="Calibri" w:hAnsi="Calibri" w:cs="Calibri"/>
                <w:color w:val="1A1A1A"/>
                <w:sz w:val="19"/>
                <w:szCs w:val="19"/>
              </w:rPr>
              <w:t>, including: 1/4" Holeplug, 6/20 Screen, 12/20 Screen, and Minus-20 Powder. Refer to companion TSB Product Data Sheets (TSB PDS series) for grade-specific physical properties and application guidance.</w:t>
            </w:r>
          </w:p>
        </w:tc>
      </w:tr>
    </w:tbl>
    <w:p w14:paraId="79238709" w14:textId="77777777" w:rsidR="000E179A" w:rsidRDefault="000E179A">
      <w:pPr>
        <w:spacing w:after="200"/>
      </w:pPr>
    </w:p>
    <w:p w14:paraId="63006778" w14:textId="77777777" w:rsidR="000E179A" w:rsidRDefault="003900F8">
      <w:pPr>
        <w:spacing w:after="80" w:line="360" w:lineRule="auto"/>
      </w:pPr>
      <w:r>
        <w:rPr>
          <w:rFonts w:ascii="Calibri" w:eastAsia="Calibri" w:hAnsi="Calibri" w:cs="Calibri"/>
          <w:b/>
          <w:bCs/>
          <w:color w:val="0D2B5E"/>
          <w:sz w:val="21"/>
          <w:szCs w:val="21"/>
        </w:rPr>
        <w:t>1.2   Relevant Identified Uses and Uses Advised Against</w:t>
      </w:r>
    </w:p>
    <w:p w14:paraId="218E4288" w14:textId="77777777" w:rsidR="000E179A" w:rsidRDefault="000E179A">
      <w:pPr>
        <w:pBdr>
          <w:bottom w:val="single" w:sz="6" w:space="0" w:color="0D2B5E"/>
        </w:pBdr>
        <w:spacing w:before="240" w:after="240"/>
      </w:pPr>
    </w:p>
    <w:p w14:paraId="699B305F" w14:textId="77777777" w:rsidR="000E179A" w:rsidRDefault="003900F8">
      <w:pPr>
        <w:spacing w:before="60" w:after="100" w:line="360" w:lineRule="auto"/>
      </w:pPr>
      <w:r>
        <w:rPr>
          <w:rFonts w:ascii="Calibri" w:eastAsia="Calibri" w:hAnsi="Calibri" w:cs="Calibri"/>
          <w:b/>
          <w:bCs/>
          <w:color w:val="1A1A1A"/>
          <w:sz w:val="21"/>
          <w:szCs w:val="21"/>
        </w:rPr>
        <w:t>Identified Uses:</w:t>
      </w:r>
      <w:r>
        <w:rPr>
          <w:rFonts w:ascii="Calibri" w:eastAsia="Calibri" w:hAnsi="Calibri" w:cs="Calibri"/>
          <w:color w:val="1A1A1A"/>
          <w:sz w:val="20"/>
          <w:szCs w:val="20"/>
        </w:rPr>
        <w:t xml:space="preserve"> Bentonite has a variety of uses. It can be used as a rheology modifier, binding agent, adsorbent, filler, and in other applications </w:t>
      </w:r>
      <w:proofErr w:type="gramStart"/>
      <w:r>
        <w:rPr>
          <w:rFonts w:ascii="Calibri" w:eastAsia="Calibri" w:hAnsi="Calibri" w:cs="Calibri"/>
          <w:color w:val="1A1A1A"/>
          <w:sz w:val="20"/>
          <w:szCs w:val="20"/>
        </w:rPr>
        <w:t>including:</w:t>
      </w:r>
      <w:proofErr w:type="gramEnd"/>
      <w:r>
        <w:rPr>
          <w:rFonts w:ascii="Calibri" w:eastAsia="Calibri" w:hAnsi="Calibri" w:cs="Calibri"/>
          <w:color w:val="1A1A1A"/>
          <w:sz w:val="20"/>
          <w:szCs w:val="20"/>
        </w:rPr>
        <w:t xml:space="preserve"> foundry, iron ore agglomeration, drilling, construction and civil engineering, filtration (oil, wine, beer), pharmaceutical and cosmetics, cat litter, food and feed additives in human and animal nutrition.</w:t>
      </w:r>
    </w:p>
    <w:p w14:paraId="019BABF8" w14:textId="77777777" w:rsidR="000E179A" w:rsidRDefault="003900F8">
      <w:pPr>
        <w:spacing w:before="60" w:after="100" w:line="360" w:lineRule="auto"/>
      </w:pPr>
      <w:r>
        <w:rPr>
          <w:rFonts w:ascii="Calibri" w:eastAsia="Calibri" w:hAnsi="Calibri" w:cs="Calibri"/>
          <w:b/>
          <w:bCs/>
          <w:color w:val="1A1A1A"/>
          <w:sz w:val="21"/>
          <w:szCs w:val="21"/>
        </w:rPr>
        <w:t>Uses Advised Against:</w:t>
      </w:r>
      <w:r>
        <w:rPr>
          <w:rFonts w:ascii="Calibri" w:eastAsia="Calibri" w:hAnsi="Calibri" w:cs="Calibri"/>
          <w:color w:val="1A1A1A"/>
          <w:sz w:val="20"/>
          <w:szCs w:val="20"/>
        </w:rPr>
        <w:t xml:space="preserve"> None identified.</w:t>
      </w:r>
    </w:p>
    <w:p w14:paraId="4C20FB72" w14:textId="28FBC8FC" w:rsidR="000E179A" w:rsidRDefault="003900F8">
      <w:pPr>
        <w:spacing w:after="80" w:line="360" w:lineRule="auto"/>
      </w:pPr>
      <w:r>
        <w:rPr>
          <w:rFonts w:ascii="Calibri" w:eastAsia="Calibri" w:hAnsi="Calibri" w:cs="Calibri"/>
          <w:b/>
          <w:bCs/>
          <w:color w:val="0D2B5E"/>
          <w:sz w:val="21"/>
          <w:szCs w:val="21"/>
        </w:rPr>
        <w:lastRenderedPageBreak/>
        <w:t>1.3   Details of the Supplier of the Safety Data Sheet</w:t>
      </w:r>
    </w:p>
    <w:p w14:paraId="285B20A7" w14:textId="77777777" w:rsidR="000E179A" w:rsidRDefault="000E179A">
      <w:pPr>
        <w:pBdr>
          <w:bottom w:val="single" w:sz="6" w:space="0" w:color="0D2B5E"/>
        </w:pBdr>
        <w:spacing w:before="240" w:after="240"/>
      </w:pPr>
    </w:p>
    <w:p w14:paraId="4B007C9C"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675"/>
        <w:gridCol w:w="4675"/>
      </w:tblGrid>
      <w:tr w:rsidR="000E179A" w14:paraId="093B03AD" w14:textId="77777777">
        <w:trPr>
          <w:tblHeader/>
        </w:trPr>
        <w:tc>
          <w:tcPr>
            <w:tcW w:w="2500" w:type="pct"/>
            <w:shd w:val="clear" w:color="auto" w:fill="FFFFFF"/>
            <w:tcMar>
              <w:top w:w="75" w:type="dxa"/>
              <w:left w:w="135" w:type="dxa"/>
              <w:bottom w:w="75" w:type="dxa"/>
              <w:right w:w="135" w:type="dxa"/>
            </w:tcMar>
          </w:tcPr>
          <w:p w14:paraId="6CB9539F" w14:textId="62568F5D" w:rsidR="000E179A" w:rsidRDefault="003900F8">
            <w:r>
              <w:rPr>
                <w:rFonts w:ascii="Calibri" w:eastAsia="Calibri" w:hAnsi="Calibri" w:cs="Calibri"/>
                <w:b/>
                <w:bCs/>
                <w:color w:val="FFFFFF"/>
                <w:sz w:val="19"/>
                <w:szCs w:val="19"/>
              </w:rPr>
              <w:t>N</w:t>
            </w:r>
            <w:r>
              <w:rPr>
                <w:rFonts w:ascii="Calibri" w:eastAsia="Calibri" w:hAnsi="Calibri" w:cs="Calibri"/>
                <w:b/>
                <w:bCs/>
                <w:color w:val="FFFFFF"/>
                <w:sz w:val="19"/>
                <w:szCs w:val="19"/>
              </w:rPr>
              <w:t>ame</w:t>
            </w:r>
          </w:p>
        </w:tc>
        <w:tc>
          <w:tcPr>
            <w:tcW w:w="2500" w:type="pct"/>
            <w:shd w:val="clear" w:color="auto" w:fill="FFFFFF"/>
            <w:tcMar>
              <w:top w:w="75" w:type="dxa"/>
              <w:left w:w="135" w:type="dxa"/>
              <w:bottom w:w="75" w:type="dxa"/>
              <w:right w:w="135" w:type="dxa"/>
            </w:tcMar>
          </w:tcPr>
          <w:p w14:paraId="1CC9EAA2" w14:textId="77777777" w:rsidR="000E179A" w:rsidRDefault="003900F8">
            <w:r>
              <w:rPr>
                <w:rFonts w:ascii="Calibri" w:eastAsia="Calibri" w:hAnsi="Calibri" w:cs="Calibri"/>
                <w:b/>
                <w:bCs/>
                <w:color w:val="FFFFFF"/>
                <w:sz w:val="19"/>
                <w:szCs w:val="19"/>
              </w:rPr>
              <w:t>Texas Sodium Bentonite, Inc.</w:t>
            </w:r>
          </w:p>
        </w:tc>
      </w:tr>
      <w:tr w:rsidR="000E179A" w14:paraId="45E87D1D" w14:textId="77777777">
        <w:tc>
          <w:tcPr>
            <w:tcW w:w="2500" w:type="pct"/>
            <w:shd w:val="clear" w:color="auto" w:fill="FFFFFF"/>
            <w:tcMar>
              <w:top w:w="75" w:type="dxa"/>
              <w:left w:w="135" w:type="dxa"/>
              <w:bottom w:w="75" w:type="dxa"/>
              <w:right w:w="135" w:type="dxa"/>
            </w:tcMar>
          </w:tcPr>
          <w:p w14:paraId="3808A784" w14:textId="77777777" w:rsidR="000E179A" w:rsidRDefault="003900F8">
            <w:r>
              <w:rPr>
                <w:rFonts w:ascii="Calibri" w:eastAsia="Calibri" w:hAnsi="Calibri" w:cs="Calibri"/>
                <w:b/>
                <w:bCs/>
                <w:color w:val="0D2B5E"/>
                <w:sz w:val="19"/>
                <w:szCs w:val="19"/>
              </w:rPr>
              <w:t>Address</w:t>
            </w:r>
          </w:p>
        </w:tc>
        <w:tc>
          <w:tcPr>
            <w:tcW w:w="2500" w:type="pct"/>
            <w:shd w:val="clear" w:color="auto" w:fill="FFFFFF"/>
            <w:tcMar>
              <w:top w:w="75" w:type="dxa"/>
              <w:left w:w="135" w:type="dxa"/>
              <w:bottom w:w="75" w:type="dxa"/>
              <w:right w:w="135" w:type="dxa"/>
            </w:tcMar>
          </w:tcPr>
          <w:p w14:paraId="3F0F381D" w14:textId="77777777" w:rsidR="000E179A" w:rsidRDefault="003900F8">
            <w:r>
              <w:rPr>
                <w:rFonts w:ascii="Calibri" w:eastAsia="Calibri" w:hAnsi="Calibri" w:cs="Calibri"/>
                <w:color w:val="1A1A1A"/>
                <w:sz w:val="19"/>
                <w:szCs w:val="19"/>
              </w:rPr>
              <w:t>2101 N. State Hwy 118 — Alpine, TX 79830</w:t>
            </w:r>
          </w:p>
        </w:tc>
      </w:tr>
      <w:tr w:rsidR="000E179A" w14:paraId="252F7B97" w14:textId="77777777">
        <w:tc>
          <w:tcPr>
            <w:tcW w:w="2500" w:type="pct"/>
            <w:shd w:val="clear" w:color="auto" w:fill="FFFFFF"/>
            <w:tcMar>
              <w:top w:w="75" w:type="dxa"/>
              <w:left w:w="135" w:type="dxa"/>
              <w:bottom w:w="75" w:type="dxa"/>
              <w:right w:w="135" w:type="dxa"/>
            </w:tcMar>
          </w:tcPr>
          <w:p w14:paraId="03148D71" w14:textId="77777777" w:rsidR="000E179A" w:rsidRDefault="003900F8">
            <w:r>
              <w:rPr>
                <w:rFonts w:ascii="Calibri" w:eastAsia="Calibri" w:hAnsi="Calibri" w:cs="Calibri"/>
                <w:b/>
                <w:bCs/>
                <w:color w:val="0D2B5E"/>
                <w:sz w:val="19"/>
                <w:szCs w:val="19"/>
              </w:rPr>
              <w:t>Phone</w:t>
            </w:r>
          </w:p>
        </w:tc>
        <w:tc>
          <w:tcPr>
            <w:tcW w:w="2500" w:type="pct"/>
            <w:shd w:val="clear" w:color="auto" w:fill="FFFFFF"/>
            <w:tcMar>
              <w:top w:w="75" w:type="dxa"/>
              <w:left w:w="135" w:type="dxa"/>
              <w:bottom w:w="75" w:type="dxa"/>
              <w:right w:w="135" w:type="dxa"/>
            </w:tcMar>
          </w:tcPr>
          <w:p w14:paraId="4682DB9A" w14:textId="0E524379" w:rsidR="000E179A" w:rsidRDefault="003900F8">
            <w:r>
              <w:rPr>
                <w:rFonts w:ascii="Calibri" w:eastAsia="Calibri" w:hAnsi="Calibri" w:cs="Calibri"/>
                <w:color w:val="1A1A1A"/>
                <w:sz w:val="19"/>
                <w:szCs w:val="19"/>
              </w:rPr>
              <w:t>(</w:t>
            </w:r>
            <w:r w:rsidR="00A12BA2">
              <w:rPr>
                <w:rFonts w:ascii="Calibri" w:eastAsia="Calibri" w:hAnsi="Calibri" w:cs="Calibri"/>
                <w:color w:val="1A1A1A"/>
                <w:sz w:val="19"/>
                <w:szCs w:val="19"/>
              </w:rPr>
              <w:t>432</w:t>
            </w:r>
            <w:r>
              <w:rPr>
                <w:rFonts w:ascii="Calibri" w:eastAsia="Calibri" w:hAnsi="Calibri" w:cs="Calibri"/>
                <w:color w:val="1A1A1A"/>
                <w:sz w:val="19"/>
                <w:szCs w:val="19"/>
              </w:rPr>
              <w:t xml:space="preserve">) </w:t>
            </w:r>
            <w:r w:rsidR="00A12BA2">
              <w:rPr>
                <w:rFonts w:ascii="Calibri" w:eastAsia="Calibri" w:hAnsi="Calibri" w:cs="Calibri"/>
                <w:color w:val="1A1A1A"/>
                <w:sz w:val="19"/>
                <w:szCs w:val="19"/>
              </w:rPr>
              <w:t>837-4444</w:t>
            </w:r>
          </w:p>
        </w:tc>
      </w:tr>
      <w:tr w:rsidR="000E179A" w14:paraId="78EEACB6" w14:textId="77777777">
        <w:tc>
          <w:tcPr>
            <w:tcW w:w="2500" w:type="pct"/>
            <w:shd w:val="clear" w:color="auto" w:fill="FFFFFF"/>
            <w:tcMar>
              <w:top w:w="75" w:type="dxa"/>
              <w:left w:w="135" w:type="dxa"/>
              <w:bottom w:w="75" w:type="dxa"/>
              <w:right w:w="135" w:type="dxa"/>
            </w:tcMar>
          </w:tcPr>
          <w:p w14:paraId="29A515C4" w14:textId="77777777" w:rsidR="000E179A" w:rsidRDefault="003900F8">
            <w:r>
              <w:rPr>
                <w:rFonts w:ascii="Calibri" w:eastAsia="Calibri" w:hAnsi="Calibri" w:cs="Calibri"/>
                <w:b/>
                <w:bCs/>
                <w:color w:val="0D2B5E"/>
                <w:sz w:val="19"/>
                <w:szCs w:val="19"/>
              </w:rPr>
              <w:t>Fax</w:t>
            </w:r>
          </w:p>
        </w:tc>
        <w:tc>
          <w:tcPr>
            <w:tcW w:w="2500" w:type="pct"/>
            <w:shd w:val="clear" w:color="auto" w:fill="FFFFFF"/>
            <w:tcMar>
              <w:top w:w="75" w:type="dxa"/>
              <w:left w:w="135" w:type="dxa"/>
              <w:bottom w:w="75" w:type="dxa"/>
              <w:right w:w="135" w:type="dxa"/>
            </w:tcMar>
          </w:tcPr>
          <w:p w14:paraId="3D40C5BD" w14:textId="77777777" w:rsidR="000E179A" w:rsidRDefault="003900F8">
            <w:r>
              <w:rPr>
                <w:rFonts w:ascii="Calibri" w:eastAsia="Calibri" w:hAnsi="Calibri" w:cs="Calibri"/>
                <w:color w:val="1A1A1A"/>
                <w:sz w:val="19"/>
                <w:szCs w:val="19"/>
              </w:rPr>
              <w:t>N/A</w:t>
            </w:r>
          </w:p>
        </w:tc>
      </w:tr>
      <w:tr w:rsidR="000E179A" w14:paraId="04A28180" w14:textId="77777777">
        <w:tc>
          <w:tcPr>
            <w:tcW w:w="2500" w:type="pct"/>
            <w:shd w:val="clear" w:color="auto" w:fill="FFFFFF"/>
            <w:tcMar>
              <w:top w:w="75" w:type="dxa"/>
              <w:left w:w="135" w:type="dxa"/>
              <w:bottom w:w="75" w:type="dxa"/>
              <w:right w:w="135" w:type="dxa"/>
            </w:tcMar>
          </w:tcPr>
          <w:p w14:paraId="7764C623" w14:textId="77777777" w:rsidR="000E179A" w:rsidRDefault="003900F8">
            <w:r>
              <w:rPr>
                <w:rFonts w:ascii="Calibri" w:eastAsia="Calibri" w:hAnsi="Calibri" w:cs="Calibri"/>
                <w:b/>
                <w:bCs/>
                <w:color w:val="0D2B5E"/>
                <w:sz w:val="19"/>
                <w:szCs w:val="19"/>
              </w:rPr>
              <w:t>Email (SDS / Competent Person)</w:t>
            </w:r>
          </w:p>
        </w:tc>
        <w:tc>
          <w:tcPr>
            <w:tcW w:w="2500" w:type="pct"/>
            <w:shd w:val="clear" w:color="auto" w:fill="FFFFFF"/>
            <w:tcMar>
              <w:top w:w="75" w:type="dxa"/>
              <w:left w:w="135" w:type="dxa"/>
              <w:bottom w:w="75" w:type="dxa"/>
              <w:right w:w="135" w:type="dxa"/>
            </w:tcMar>
          </w:tcPr>
          <w:p w14:paraId="70122F03" w14:textId="77777777" w:rsidR="000E179A" w:rsidRDefault="003900F8">
            <w:r>
              <w:rPr>
                <w:rFonts w:ascii="Calibri" w:eastAsia="Calibri" w:hAnsi="Calibri" w:cs="Calibri"/>
                <w:color w:val="1A1A1A"/>
                <w:sz w:val="19"/>
                <w:szCs w:val="19"/>
              </w:rPr>
              <w:t>info@texassodiumbentonite.com</w:t>
            </w:r>
          </w:p>
        </w:tc>
      </w:tr>
    </w:tbl>
    <w:p w14:paraId="694EC544" w14:textId="77777777" w:rsidR="000E179A" w:rsidRDefault="000E179A">
      <w:pPr>
        <w:spacing w:after="200"/>
      </w:pPr>
    </w:p>
    <w:p w14:paraId="0DF2C3A2" w14:textId="25AA0A9B" w:rsidR="000E179A" w:rsidRDefault="003900F8">
      <w:pPr>
        <w:spacing w:after="80" w:line="360" w:lineRule="auto"/>
      </w:pPr>
      <w:r>
        <w:rPr>
          <w:rFonts w:ascii="Calibri" w:eastAsia="Calibri" w:hAnsi="Calibri" w:cs="Calibri"/>
          <w:b/>
          <w:bCs/>
          <w:color w:val="0D2B5E"/>
          <w:sz w:val="21"/>
          <w:szCs w:val="21"/>
        </w:rPr>
        <w:t>1.4   Emergency Telephone Number</w:t>
      </w:r>
    </w:p>
    <w:p w14:paraId="3547CFFB" w14:textId="77777777" w:rsidR="000E179A" w:rsidRDefault="000E179A">
      <w:pPr>
        <w:pBdr>
          <w:bottom w:val="single" w:sz="6" w:space="0" w:color="0D2B5E"/>
        </w:pBdr>
        <w:spacing w:before="240" w:after="240"/>
      </w:pPr>
    </w:p>
    <w:p w14:paraId="1F029785"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675"/>
        <w:gridCol w:w="4675"/>
      </w:tblGrid>
      <w:tr w:rsidR="000E179A" w14:paraId="425FDBA2" w14:textId="77777777">
        <w:trPr>
          <w:tblHeader/>
        </w:trPr>
        <w:tc>
          <w:tcPr>
            <w:tcW w:w="2500" w:type="pct"/>
            <w:shd w:val="clear" w:color="auto" w:fill="FFFFFF"/>
            <w:tcMar>
              <w:top w:w="75" w:type="dxa"/>
              <w:left w:w="135" w:type="dxa"/>
              <w:bottom w:w="75" w:type="dxa"/>
              <w:right w:w="135" w:type="dxa"/>
            </w:tcMar>
          </w:tcPr>
          <w:p w14:paraId="417B79CC" w14:textId="77777777" w:rsidR="000E179A" w:rsidRDefault="003900F8">
            <w:r>
              <w:rPr>
                <w:rFonts w:ascii="Calibri" w:eastAsia="Calibri" w:hAnsi="Calibri" w:cs="Calibri"/>
                <w:b/>
                <w:bCs/>
                <w:color w:val="FFFFFF"/>
                <w:sz w:val="19"/>
                <w:szCs w:val="19"/>
              </w:rPr>
              <w:t>American Association of Poison Control Centers</w:t>
            </w:r>
          </w:p>
        </w:tc>
        <w:tc>
          <w:tcPr>
            <w:tcW w:w="2500" w:type="pct"/>
            <w:shd w:val="clear" w:color="auto" w:fill="FFFFFF"/>
            <w:tcMar>
              <w:top w:w="75" w:type="dxa"/>
              <w:left w:w="135" w:type="dxa"/>
              <w:bottom w:w="75" w:type="dxa"/>
              <w:right w:w="135" w:type="dxa"/>
            </w:tcMar>
          </w:tcPr>
          <w:p w14:paraId="38FC4E97" w14:textId="77777777" w:rsidR="000E179A" w:rsidRDefault="003900F8">
            <w:r>
              <w:rPr>
                <w:rFonts w:ascii="Calibri" w:eastAsia="Calibri" w:hAnsi="Calibri" w:cs="Calibri"/>
                <w:b/>
                <w:bCs/>
                <w:color w:val="FFFFFF"/>
                <w:sz w:val="21"/>
                <w:szCs w:val="21"/>
              </w:rPr>
              <w:t>(800) 222-1222</w:t>
            </w:r>
            <w:r>
              <w:rPr>
                <w:rFonts w:ascii="Calibri" w:eastAsia="Calibri" w:hAnsi="Calibri" w:cs="Calibri"/>
                <w:b/>
                <w:bCs/>
                <w:color w:val="FFFFFF"/>
                <w:sz w:val="19"/>
                <w:szCs w:val="19"/>
              </w:rPr>
              <w:t xml:space="preserve"> — 24 hours / 7 days</w:t>
            </w:r>
          </w:p>
        </w:tc>
      </w:tr>
      <w:tr w:rsidR="000E179A" w14:paraId="39531CC2" w14:textId="77777777">
        <w:tc>
          <w:tcPr>
            <w:tcW w:w="2500" w:type="pct"/>
            <w:shd w:val="clear" w:color="auto" w:fill="FFFFFF"/>
            <w:tcMar>
              <w:top w:w="75" w:type="dxa"/>
              <w:left w:w="135" w:type="dxa"/>
              <w:bottom w:w="75" w:type="dxa"/>
              <w:right w:w="135" w:type="dxa"/>
            </w:tcMar>
          </w:tcPr>
          <w:p w14:paraId="7279BB74" w14:textId="77777777" w:rsidR="000E179A" w:rsidRDefault="003900F8">
            <w:r>
              <w:rPr>
                <w:rFonts w:ascii="Calibri" w:eastAsia="Calibri" w:hAnsi="Calibri" w:cs="Calibri"/>
                <w:b/>
                <w:bCs/>
                <w:color w:val="0D2B5E"/>
                <w:sz w:val="19"/>
                <w:szCs w:val="19"/>
              </w:rPr>
              <w:t>Company Emergency Telephone</w:t>
            </w:r>
          </w:p>
        </w:tc>
        <w:tc>
          <w:tcPr>
            <w:tcW w:w="2500" w:type="pct"/>
            <w:shd w:val="clear" w:color="auto" w:fill="FFFFFF"/>
            <w:tcMar>
              <w:top w:w="75" w:type="dxa"/>
              <w:left w:w="135" w:type="dxa"/>
              <w:bottom w:w="75" w:type="dxa"/>
              <w:right w:w="135" w:type="dxa"/>
            </w:tcMar>
          </w:tcPr>
          <w:p w14:paraId="431936AB" w14:textId="11FC3733" w:rsidR="000E179A" w:rsidRDefault="003900F8">
            <w:r>
              <w:rPr>
                <w:rFonts w:ascii="Calibri" w:eastAsia="Calibri" w:hAnsi="Calibri" w:cs="Calibri"/>
                <w:color w:val="1A1A1A"/>
                <w:sz w:val="19"/>
                <w:szCs w:val="19"/>
              </w:rPr>
              <w:t>(</w:t>
            </w:r>
            <w:r w:rsidR="00A12BA2">
              <w:rPr>
                <w:rFonts w:ascii="Calibri" w:eastAsia="Calibri" w:hAnsi="Calibri" w:cs="Calibri"/>
                <w:color w:val="1A1A1A"/>
                <w:sz w:val="19"/>
                <w:szCs w:val="19"/>
              </w:rPr>
              <w:t>432</w:t>
            </w:r>
            <w:r>
              <w:rPr>
                <w:rFonts w:ascii="Calibri" w:eastAsia="Calibri" w:hAnsi="Calibri" w:cs="Calibri"/>
                <w:color w:val="1A1A1A"/>
                <w:sz w:val="19"/>
                <w:szCs w:val="19"/>
              </w:rPr>
              <w:t xml:space="preserve">) </w:t>
            </w:r>
            <w:r w:rsidR="00A12BA2">
              <w:rPr>
                <w:rFonts w:ascii="Calibri" w:eastAsia="Calibri" w:hAnsi="Calibri" w:cs="Calibri"/>
                <w:color w:val="1A1A1A"/>
                <w:sz w:val="19"/>
                <w:szCs w:val="19"/>
              </w:rPr>
              <w:t>837-4444</w:t>
            </w:r>
          </w:p>
        </w:tc>
      </w:tr>
      <w:tr w:rsidR="000E179A" w14:paraId="7A5AF061" w14:textId="77777777">
        <w:tc>
          <w:tcPr>
            <w:tcW w:w="2500" w:type="pct"/>
            <w:shd w:val="clear" w:color="auto" w:fill="FFFFFF"/>
            <w:tcMar>
              <w:top w:w="75" w:type="dxa"/>
              <w:left w:w="135" w:type="dxa"/>
              <w:bottom w:w="75" w:type="dxa"/>
              <w:right w:w="135" w:type="dxa"/>
            </w:tcMar>
          </w:tcPr>
          <w:p w14:paraId="448301C3" w14:textId="77777777" w:rsidR="000E179A" w:rsidRDefault="003900F8">
            <w:r>
              <w:rPr>
                <w:rFonts w:ascii="Calibri" w:eastAsia="Calibri" w:hAnsi="Calibri" w:cs="Calibri"/>
                <w:b/>
                <w:bCs/>
                <w:color w:val="0D2B5E"/>
                <w:sz w:val="19"/>
                <w:szCs w:val="19"/>
              </w:rPr>
              <w:t>Available Outside Office Hours</w:t>
            </w:r>
          </w:p>
        </w:tc>
        <w:tc>
          <w:tcPr>
            <w:tcW w:w="2500" w:type="pct"/>
            <w:shd w:val="clear" w:color="auto" w:fill="FFFFFF"/>
            <w:tcMar>
              <w:top w:w="75" w:type="dxa"/>
              <w:left w:w="135" w:type="dxa"/>
              <w:bottom w:w="75" w:type="dxa"/>
              <w:right w:w="135" w:type="dxa"/>
            </w:tcMar>
          </w:tcPr>
          <w:p w14:paraId="70E77406" w14:textId="77777777" w:rsidR="000E179A" w:rsidRDefault="003900F8">
            <w:r>
              <w:rPr>
                <w:rFonts w:ascii="Calibri" w:eastAsia="Calibri" w:hAnsi="Calibri" w:cs="Calibri"/>
                <w:color w:val="1A1A1A"/>
                <w:sz w:val="19"/>
                <w:szCs w:val="19"/>
              </w:rPr>
              <w:t>No</w:t>
            </w:r>
          </w:p>
        </w:tc>
      </w:tr>
    </w:tbl>
    <w:p w14:paraId="0DC4B027" w14:textId="77777777" w:rsidR="000E179A" w:rsidRDefault="000E179A">
      <w:pPr>
        <w:spacing w:after="200"/>
      </w:pPr>
    </w:p>
    <w:p w14:paraId="4DA685D5" w14:textId="77777777" w:rsidR="000E179A" w:rsidRDefault="000E179A">
      <w:pPr>
        <w:spacing w:before="240"/>
      </w:pPr>
    </w:p>
    <w:p w14:paraId="0C1D6382" w14:textId="77777777" w:rsidR="002361DF" w:rsidRDefault="002361DF">
      <w:pPr>
        <w:spacing w:before="240"/>
      </w:pPr>
    </w:p>
    <w:p w14:paraId="4FB3921B" w14:textId="77777777" w:rsidR="002361DF" w:rsidRDefault="002361DF">
      <w:pPr>
        <w:spacing w:before="240"/>
      </w:pPr>
    </w:p>
    <w:p w14:paraId="056DB7BC" w14:textId="77777777" w:rsidR="002361DF" w:rsidRDefault="002361DF">
      <w:pPr>
        <w:spacing w:before="240"/>
      </w:pPr>
    </w:p>
    <w:p w14:paraId="53DC2C71" w14:textId="77777777" w:rsidR="002361DF" w:rsidRDefault="002361DF">
      <w:pPr>
        <w:spacing w:before="240"/>
      </w:pPr>
    </w:p>
    <w:p w14:paraId="18B7D441" w14:textId="77777777" w:rsidR="002361DF" w:rsidRDefault="002361DF">
      <w:pPr>
        <w:spacing w:before="240"/>
      </w:pPr>
    </w:p>
    <w:p w14:paraId="136F1E2D" w14:textId="77777777" w:rsidR="002361DF" w:rsidRDefault="002361DF">
      <w:pPr>
        <w:spacing w:before="240"/>
      </w:pPr>
    </w:p>
    <w:p w14:paraId="031917CD" w14:textId="77777777" w:rsidR="002361DF" w:rsidRDefault="002361D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4557B38E"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08692907" w14:textId="77777777" w:rsidR="000E179A" w:rsidRDefault="003900F8">
            <w:pPr>
              <w:spacing w:after="120" w:line="408" w:lineRule="auto"/>
            </w:pPr>
            <w:r>
              <w:lastRenderedPageBreak/>
              <w:t>Section 2 — Hazards Identification</w:t>
            </w:r>
          </w:p>
        </w:tc>
      </w:tr>
    </w:tbl>
    <w:p w14:paraId="50902966" w14:textId="77777777" w:rsidR="000E179A" w:rsidRDefault="000E179A">
      <w:pPr>
        <w:spacing w:after="240"/>
      </w:pPr>
    </w:p>
    <w:p w14:paraId="45910D97" w14:textId="77777777" w:rsidR="000E179A" w:rsidRDefault="003900F8">
      <w:pPr>
        <w:spacing w:after="80" w:line="360" w:lineRule="auto"/>
      </w:pPr>
      <w:r>
        <w:rPr>
          <w:rFonts w:ascii="Calibri" w:eastAsia="Calibri" w:hAnsi="Calibri" w:cs="Calibri"/>
          <w:b/>
          <w:bCs/>
          <w:color w:val="0D2B5E"/>
          <w:sz w:val="21"/>
          <w:szCs w:val="21"/>
        </w:rPr>
        <w:t>2.1   Classification of the Substance</w:t>
      </w:r>
    </w:p>
    <w:p w14:paraId="68C32408" w14:textId="77777777" w:rsidR="000E179A" w:rsidRDefault="000E179A">
      <w:pPr>
        <w:pBdr>
          <w:bottom w:val="single" w:sz="6" w:space="0" w:color="0D2B5E"/>
        </w:pBdr>
        <w:spacing w:before="240" w:after="240"/>
      </w:pPr>
    </w:p>
    <w:p w14:paraId="214A405E"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0E179A" w14:paraId="2776DBA0" w14:textId="77777777">
        <w:tc>
          <w:tcPr>
            <w:tcW w:w="0" w:type="auto"/>
            <w:tcBorders>
              <w:top w:val="single" w:sz="6" w:space="0" w:color="0D2B5E"/>
              <w:left w:val="single" w:sz="6" w:space="0" w:color="0D2B5E"/>
              <w:bottom w:val="single" w:sz="6" w:space="0" w:color="0D2B5E"/>
              <w:right w:val="single" w:sz="6" w:space="0" w:color="0D2B5E"/>
            </w:tcBorders>
            <w:shd w:val="clear" w:color="auto" w:fill="F5F8FD"/>
            <w:tcMar>
              <w:top w:w="180" w:type="dxa"/>
              <w:left w:w="240" w:type="dxa"/>
              <w:bottom w:w="180" w:type="dxa"/>
              <w:right w:w="240" w:type="dxa"/>
            </w:tcMar>
          </w:tcPr>
          <w:p w14:paraId="38941A7C" w14:textId="77777777" w:rsidR="000E179A" w:rsidRDefault="003900F8">
            <w:pPr>
              <w:spacing w:after="120" w:line="408" w:lineRule="auto"/>
            </w:pPr>
            <w:r>
              <w:rPr>
                <w:b/>
                <w:bCs/>
                <w:color w:val="0D2B5E"/>
              </w:rPr>
              <w:t>Hazard Classification: NOT CLASSIFIED AS HAZARDOUS</w:t>
            </w:r>
          </w:p>
          <w:p w14:paraId="24C8D3B3" w14:textId="77777777" w:rsidR="000E179A" w:rsidRDefault="003900F8">
            <w:pPr>
              <w:spacing w:after="100" w:line="408" w:lineRule="auto"/>
              <w:ind w:left="240"/>
            </w:pPr>
            <w:r>
              <w:t xml:space="preserve">•  </w:t>
            </w:r>
            <w:r>
              <w:rPr>
                <w:rFonts w:ascii="Calibri" w:eastAsia="Calibri" w:hAnsi="Calibri" w:cs="Calibri"/>
                <w:color w:val="1A1A1A"/>
                <w:sz w:val="19"/>
                <w:szCs w:val="19"/>
              </w:rPr>
              <w:t xml:space="preserve">Classification per HCS (29 CFR 1910.1200): </w:t>
            </w:r>
            <w:r>
              <w:rPr>
                <w:rFonts w:ascii="Calibri" w:eastAsia="Calibri" w:hAnsi="Calibri" w:cs="Calibri"/>
                <w:b/>
                <w:bCs/>
                <w:color w:val="1A1A1A"/>
                <w:sz w:val="21"/>
                <w:szCs w:val="21"/>
              </w:rPr>
              <w:t>Not classified as hazardous</w:t>
            </w:r>
          </w:p>
          <w:p w14:paraId="476E4CE6" w14:textId="77777777" w:rsidR="000E179A" w:rsidRDefault="003900F8">
            <w:pPr>
              <w:spacing w:after="100" w:line="408" w:lineRule="auto"/>
              <w:ind w:left="240"/>
            </w:pPr>
            <w:r>
              <w:t xml:space="preserve">•  </w:t>
            </w:r>
            <w:r>
              <w:rPr>
                <w:rFonts w:ascii="Calibri" w:eastAsia="Calibri" w:hAnsi="Calibri" w:cs="Calibri"/>
                <w:color w:val="1A1A1A"/>
                <w:sz w:val="19"/>
                <w:szCs w:val="19"/>
              </w:rPr>
              <w:t xml:space="preserve">Classification per EC Regulation 1272/2008 (CLP): </w:t>
            </w:r>
            <w:r>
              <w:rPr>
                <w:rFonts w:ascii="Calibri" w:eastAsia="Calibri" w:hAnsi="Calibri" w:cs="Calibri"/>
                <w:b/>
                <w:bCs/>
                <w:color w:val="1A1A1A"/>
                <w:sz w:val="21"/>
                <w:szCs w:val="21"/>
              </w:rPr>
              <w:t>Not classified</w:t>
            </w:r>
          </w:p>
          <w:p w14:paraId="6D88E958" w14:textId="77777777" w:rsidR="000E179A" w:rsidRDefault="003900F8">
            <w:pPr>
              <w:spacing w:after="100" w:line="408" w:lineRule="auto"/>
              <w:ind w:left="240"/>
            </w:pPr>
            <w:r>
              <w:t xml:space="preserve">•  </w:t>
            </w:r>
            <w:r>
              <w:rPr>
                <w:rFonts w:ascii="Calibri" w:eastAsia="Calibri" w:hAnsi="Calibri" w:cs="Calibri"/>
                <w:color w:val="1A1A1A"/>
                <w:sz w:val="19"/>
                <w:szCs w:val="19"/>
              </w:rPr>
              <w:t xml:space="preserve">Classification per Directive 67/548/EEC: </w:t>
            </w:r>
            <w:r>
              <w:rPr>
                <w:rFonts w:ascii="Calibri" w:eastAsia="Calibri" w:hAnsi="Calibri" w:cs="Calibri"/>
                <w:b/>
                <w:bCs/>
                <w:color w:val="1A1A1A"/>
                <w:sz w:val="21"/>
                <w:szCs w:val="21"/>
              </w:rPr>
              <w:t>Not classified</w:t>
            </w:r>
          </w:p>
          <w:p w14:paraId="386CD459" w14:textId="77777777" w:rsidR="000E179A" w:rsidRDefault="003900F8">
            <w:pPr>
              <w:spacing w:after="100" w:line="408" w:lineRule="auto"/>
              <w:ind w:left="240"/>
            </w:pPr>
            <w:proofErr w:type="gramStart"/>
            <w:r>
              <w:t xml:space="preserve">•  </w:t>
            </w:r>
            <w:r>
              <w:rPr>
                <w:rFonts w:ascii="Calibri" w:eastAsia="Calibri" w:hAnsi="Calibri" w:cs="Calibri"/>
                <w:color w:val="1A1A1A"/>
                <w:sz w:val="19"/>
                <w:szCs w:val="19"/>
              </w:rPr>
              <w:t>Bentonite</w:t>
            </w:r>
            <w:proofErr w:type="gramEnd"/>
            <w:r>
              <w:rPr>
                <w:rFonts w:ascii="Calibri" w:eastAsia="Calibri" w:hAnsi="Calibri" w:cs="Calibri"/>
                <w:color w:val="1A1A1A"/>
                <w:sz w:val="19"/>
                <w:szCs w:val="19"/>
              </w:rPr>
              <w:t xml:space="preserve"> with less than 10% w/w crystalline </w:t>
            </w:r>
            <w:proofErr w:type="gramStart"/>
            <w:r>
              <w:rPr>
                <w:rFonts w:ascii="Calibri" w:eastAsia="Calibri" w:hAnsi="Calibri" w:cs="Calibri"/>
                <w:color w:val="1A1A1A"/>
                <w:sz w:val="19"/>
                <w:szCs w:val="19"/>
              </w:rPr>
              <w:t>silica</w:t>
            </w:r>
            <w:proofErr w:type="gramEnd"/>
            <w:r>
              <w:rPr>
                <w:rFonts w:ascii="Calibri" w:eastAsia="Calibri" w:hAnsi="Calibri" w:cs="Calibri"/>
                <w:color w:val="1A1A1A"/>
                <w:sz w:val="19"/>
                <w:szCs w:val="19"/>
              </w:rPr>
              <w:t xml:space="preserve"> does not meet the criteria for classification as a hazardous substance under any of the above regulations.</w:t>
            </w:r>
          </w:p>
          <w:p w14:paraId="421B2C14" w14:textId="77777777" w:rsidR="000E179A" w:rsidRDefault="003900F8">
            <w:pPr>
              <w:spacing w:after="100" w:line="408" w:lineRule="auto"/>
              <w:ind w:left="240"/>
            </w:pPr>
            <w:r>
              <w:t xml:space="preserve">•  </w:t>
            </w:r>
            <w:r>
              <w:rPr>
                <w:rFonts w:ascii="Calibri" w:eastAsia="Calibri" w:hAnsi="Calibri" w:cs="Calibri"/>
                <w:color w:val="1A1A1A"/>
                <w:sz w:val="19"/>
                <w:szCs w:val="19"/>
              </w:rPr>
              <w:t xml:space="preserve">The product contains less than </w:t>
            </w:r>
            <w:r>
              <w:rPr>
                <w:rFonts w:ascii="Calibri" w:eastAsia="Calibri" w:hAnsi="Calibri" w:cs="Calibri"/>
                <w:b/>
                <w:bCs/>
                <w:color w:val="1A1A1A"/>
                <w:sz w:val="21"/>
                <w:szCs w:val="21"/>
              </w:rPr>
              <w:t>1% w/w respirable crystalline silica (RCS)</w:t>
            </w:r>
            <w:r>
              <w:rPr>
                <w:rFonts w:ascii="Calibri" w:eastAsia="Calibri" w:hAnsi="Calibri" w:cs="Calibri"/>
                <w:color w:val="1A1A1A"/>
                <w:sz w:val="19"/>
                <w:szCs w:val="19"/>
              </w:rPr>
              <w:t xml:space="preserve"> as determined by the SWERF (Size-Weighted Respirable Fraction) method.</w:t>
            </w:r>
          </w:p>
        </w:tc>
      </w:tr>
    </w:tbl>
    <w:p w14:paraId="15D4533B" w14:textId="77777777" w:rsidR="000E179A" w:rsidRDefault="000E179A">
      <w:pPr>
        <w:spacing w:after="240"/>
      </w:pPr>
    </w:p>
    <w:p w14:paraId="0D89CA90" w14:textId="77777777" w:rsidR="000E179A" w:rsidRDefault="003900F8">
      <w:pPr>
        <w:spacing w:after="60" w:line="360" w:lineRule="auto"/>
      </w:pPr>
      <w:r>
        <w:rPr>
          <w:rFonts w:ascii="Calibri" w:eastAsia="Calibri" w:hAnsi="Calibri" w:cs="Calibri"/>
          <w:b/>
          <w:bCs/>
          <w:color w:val="1A3A6E"/>
          <w:sz w:val="20"/>
          <w:szCs w:val="20"/>
        </w:rPr>
        <w:t>Occupational Dust Hazard Note</w:t>
      </w:r>
    </w:p>
    <w:p w14:paraId="7A2CBEC4"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30"/>
      </w:tblGrid>
      <w:tr w:rsidR="000E179A" w14:paraId="22ADD510" w14:textId="77777777">
        <w:tc>
          <w:tcPr>
            <w:tcW w:w="0" w:type="auto"/>
            <w:tcBorders>
              <w:top w:val="nil"/>
              <w:left w:val="single" w:sz="24" w:space="0" w:color="0D2B5E"/>
              <w:bottom w:val="nil"/>
              <w:right w:val="nil"/>
            </w:tcBorders>
            <w:shd w:val="clear" w:color="auto" w:fill="F0F4FA"/>
            <w:tcMar>
              <w:top w:w="150" w:type="dxa"/>
              <w:left w:w="210" w:type="dxa"/>
              <w:bottom w:w="150" w:type="dxa"/>
              <w:right w:w="210" w:type="dxa"/>
            </w:tcMar>
          </w:tcPr>
          <w:p w14:paraId="219F57D8" w14:textId="77777777" w:rsidR="000E179A" w:rsidRDefault="003900F8">
            <w:pPr>
              <w:spacing w:after="60" w:line="360" w:lineRule="auto"/>
            </w:pPr>
            <w:r>
              <w:rPr>
                <w:rFonts w:ascii="Calibri" w:eastAsia="Calibri" w:hAnsi="Calibri" w:cs="Calibri"/>
                <w:color w:val="1A1A1A"/>
                <w:sz w:val="20"/>
                <w:szCs w:val="20"/>
              </w:rPr>
              <w:t xml:space="preserve">Depending on handling and use (grinding, drying, bagging), </w:t>
            </w:r>
            <w:r>
              <w:rPr>
                <w:rFonts w:ascii="Calibri" w:eastAsia="Calibri" w:hAnsi="Calibri" w:cs="Calibri"/>
                <w:b/>
                <w:bCs/>
                <w:color w:val="1A1A1A"/>
                <w:sz w:val="21"/>
                <w:szCs w:val="21"/>
              </w:rPr>
              <w:t>airborne respirable dust may be generated</w:t>
            </w:r>
            <w:r>
              <w:rPr>
                <w:rFonts w:ascii="Calibri" w:eastAsia="Calibri" w:hAnsi="Calibri" w:cs="Calibri"/>
                <w:color w:val="1A1A1A"/>
                <w:sz w:val="20"/>
                <w:szCs w:val="20"/>
              </w:rPr>
              <w:t xml:space="preserve">. Dust contains respirable crystalline silica. Prolonged and/or massive inhalation of respirable crystalline silica dust may cause lung fibrosis, commonly referred to as </w:t>
            </w:r>
            <w:r>
              <w:rPr>
                <w:rFonts w:ascii="Calibri" w:eastAsia="Calibri" w:hAnsi="Calibri" w:cs="Calibri"/>
                <w:b/>
                <w:bCs/>
                <w:color w:val="1A1A1A"/>
                <w:sz w:val="21"/>
                <w:szCs w:val="21"/>
              </w:rPr>
              <w:t>silicosis</w:t>
            </w:r>
            <w:r>
              <w:rPr>
                <w:rFonts w:ascii="Calibri" w:eastAsia="Calibri" w:hAnsi="Calibri" w:cs="Calibri"/>
                <w:color w:val="1A1A1A"/>
                <w:sz w:val="20"/>
                <w:szCs w:val="20"/>
              </w:rPr>
              <w:t>. Principal symptoms of silicosis are cough and breathlessness. Occupational exposure to respirable dust should be monitored and controlled. The product should be handled using methods and techniques that minimize or eliminate dust generation.</w:t>
            </w:r>
          </w:p>
          <w:p w14:paraId="78F9D002" w14:textId="77777777" w:rsidR="000E179A" w:rsidRDefault="003900F8">
            <w:pPr>
              <w:spacing w:line="360" w:lineRule="auto"/>
            </w:pPr>
            <w:r>
              <w:rPr>
                <w:rFonts w:ascii="Calibri" w:eastAsia="Calibri" w:hAnsi="Calibri" w:cs="Calibri"/>
                <w:b/>
                <w:bCs/>
                <w:color w:val="1A1A1A"/>
                <w:sz w:val="21"/>
                <w:szCs w:val="21"/>
              </w:rPr>
              <w:lastRenderedPageBreak/>
              <w:t>OEL Reference Values:</w:t>
            </w:r>
            <w:r>
              <w:rPr>
                <w:rFonts w:ascii="Calibri" w:eastAsia="Calibri" w:hAnsi="Calibri" w:cs="Calibri"/>
                <w:color w:val="1A1A1A"/>
                <w:sz w:val="20"/>
                <w:szCs w:val="20"/>
              </w:rPr>
              <w:t xml:space="preserve"> Respirable Crystalline Silica (Quartz): MSHA-Proposed and OSHA-Proposed PEL = 0.1 mg/m</w:t>
            </w:r>
            <w:proofErr w:type="gramStart"/>
            <w:r>
              <w:rPr>
                <w:rFonts w:ascii="Calibri" w:eastAsia="Calibri" w:hAnsi="Calibri" w:cs="Calibri"/>
                <w:color w:val="1A1A1A"/>
                <w:sz w:val="20"/>
                <w:szCs w:val="20"/>
              </w:rPr>
              <w:t>³  |</w:t>
            </w:r>
            <w:proofErr w:type="gramEnd"/>
            <w:r>
              <w:rPr>
                <w:rFonts w:ascii="Calibri" w:eastAsia="Calibri" w:hAnsi="Calibri" w:cs="Calibri"/>
                <w:color w:val="1A1A1A"/>
                <w:sz w:val="20"/>
                <w:szCs w:val="20"/>
              </w:rPr>
              <w:t xml:space="preserve">  Total Dust: MSHA PEL = 30 mg/m³ divided by (%SiO₂ + 3).</w:t>
            </w:r>
          </w:p>
        </w:tc>
      </w:tr>
    </w:tbl>
    <w:p w14:paraId="01D395DE" w14:textId="77777777" w:rsidR="000E179A" w:rsidRDefault="000E179A">
      <w:pPr>
        <w:spacing w:after="240"/>
      </w:pPr>
    </w:p>
    <w:p w14:paraId="2D290AF7" w14:textId="77777777" w:rsidR="000E179A" w:rsidRDefault="003900F8">
      <w:pPr>
        <w:spacing w:before="60" w:after="100" w:line="360" w:lineRule="auto"/>
      </w:pPr>
      <w:r>
        <w:rPr>
          <w:rFonts w:ascii="Calibri" w:eastAsia="Calibri" w:hAnsi="Calibri" w:cs="Calibri"/>
          <w:color w:val="1A1A1A"/>
          <w:sz w:val="20"/>
          <w:szCs w:val="20"/>
        </w:rPr>
        <w:t xml:space="preserve">MSHA, ACGIH, and OSHA have determined that adverse effects are not likely to occur in the workplace provided exposure levels do not exceed the appropriate TLVs/PELs. However, because of the wide variation in individual susceptibility, lower exposure limits may be appropriate for some individuals, including </w:t>
      </w:r>
      <w:proofErr w:type="gramStart"/>
      <w:r>
        <w:rPr>
          <w:rFonts w:ascii="Calibri" w:eastAsia="Calibri" w:hAnsi="Calibri" w:cs="Calibri"/>
          <w:color w:val="1A1A1A"/>
          <w:sz w:val="20"/>
          <w:szCs w:val="20"/>
        </w:rPr>
        <w:t>persons</w:t>
      </w:r>
      <w:proofErr w:type="gramEnd"/>
      <w:r>
        <w:rPr>
          <w:rFonts w:ascii="Calibri" w:eastAsia="Calibri" w:hAnsi="Calibri" w:cs="Calibri"/>
          <w:color w:val="1A1A1A"/>
          <w:sz w:val="20"/>
          <w:szCs w:val="20"/>
        </w:rPr>
        <w:t xml:space="preserve"> with pre-existing medical conditions.</w:t>
      </w:r>
    </w:p>
    <w:p w14:paraId="1A966ABF" w14:textId="77777777" w:rsidR="000E179A" w:rsidRDefault="003900F8">
      <w:pPr>
        <w:spacing w:after="80" w:line="360" w:lineRule="auto"/>
      </w:pPr>
      <w:r>
        <w:rPr>
          <w:rFonts w:ascii="Calibri" w:eastAsia="Calibri" w:hAnsi="Calibri" w:cs="Calibri"/>
          <w:b/>
          <w:bCs/>
          <w:color w:val="0D2B5E"/>
          <w:sz w:val="21"/>
          <w:szCs w:val="21"/>
        </w:rPr>
        <w:t>2.2   Label Elements</w:t>
      </w:r>
    </w:p>
    <w:p w14:paraId="1789D0AB" w14:textId="77777777" w:rsidR="000E179A" w:rsidRDefault="000E179A">
      <w:pPr>
        <w:pBdr>
          <w:bottom w:val="single" w:sz="6" w:space="0" w:color="0D2B5E"/>
        </w:pBdr>
        <w:spacing w:before="240" w:after="240"/>
      </w:pPr>
    </w:p>
    <w:p w14:paraId="1D16FB34" w14:textId="77777777" w:rsidR="000E179A" w:rsidRDefault="003900F8">
      <w:pPr>
        <w:spacing w:after="60" w:line="360" w:lineRule="auto"/>
      </w:pPr>
      <w:r>
        <w:rPr>
          <w:rFonts w:ascii="Calibri" w:eastAsia="Calibri" w:hAnsi="Calibri" w:cs="Calibri"/>
          <w:b/>
          <w:bCs/>
          <w:color w:val="1A3A6E"/>
          <w:sz w:val="20"/>
          <w:szCs w:val="20"/>
        </w:rPr>
        <w:t>2.2.1   Labeling per Regulation (EC) 1272/2008</w:t>
      </w:r>
    </w:p>
    <w:p w14:paraId="15AFAD85"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675"/>
        <w:gridCol w:w="4675"/>
      </w:tblGrid>
      <w:tr w:rsidR="000E179A" w14:paraId="551FAED7" w14:textId="77777777">
        <w:trPr>
          <w:tblHeader/>
        </w:trPr>
        <w:tc>
          <w:tcPr>
            <w:tcW w:w="2500" w:type="pct"/>
            <w:shd w:val="clear" w:color="auto" w:fill="FFFFFF"/>
            <w:tcMar>
              <w:top w:w="75" w:type="dxa"/>
              <w:left w:w="135" w:type="dxa"/>
              <w:bottom w:w="75" w:type="dxa"/>
              <w:right w:w="135" w:type="dxa"/>
            </w:tcMar>
          </w:tcPr>
          <w:p w14:paraId="0FA08091" w14:textId="77777777" w:rsidR="000E179A" w:rsidRDefault="003900F8">
            <w:r>
              <w:rPr>
                <w:rFonts w:ascii="Calibri" w:eastAsia="Calibri" w:hAnsi="Calibri" w:cs="Calibri"/>
                <w:b/>
                <w:bCs/>
                <w:color w:val="FFFFFF"/>
                <w:sz w:val="19"/>
                <w:szCs w:val="19"/>
              </w:rPr>
              <w:t>Signal Word</w:t>
            </w:r>
          </w:p>
        </w:tc>
        <w:tc>
          <w:tcPr>
            <w:tcW w:w="2500" w:type="pct"/>
            <w:shd w:val="clear" w:color="auto" w:fill="FFFFFF"/>
            <w:tcMar>
              <w:top w:w="75" w:type="dxa"/>
              <w:left w:w="135" w:type="dxa"/>
              <w:bottom w:w="75" w:type="dxa"/>
              <w:right w:w="135" w:type="dxa"/>
            </w:tcMar>
          </w:tcPr>
          <w:p w14:paraId="1B70E576" w14:textId="77777777" w:rsidR="000E179A" w:rsidRDefault="003900F8">
            <w:r>
              <w:rPr>
                <w:rFonts w:ascii="Calibri" w:eastAsia="Calibri" w:hAnsi="Calibri" w:cs="Calibri"/>
                <w:b/>
                <w:bCs/>
                <w:color w:val="FFFFFF"/>
                <w:sz w:val="19"/>
                <w:szCs w:val="19"/>
              </w:rPr>
              <w:t>Not applicable</w:t>
            </w:r>
          </w:p>
        </w:tc>
      </w:tr>
      <w:tr w:rsidR="000E179A" w14:paraId="76D6D6BB" w14:textId="77777777">
        <w:tc>
          <w:tcPr>
            <w:tcW w:w="2500" w:type="pct"/>
            <w:shd w:val="clear" w:color="auto" w:fill="FFFFFF"/>
            <w:tcMar>
              <w:top w:w="75" w:type="dxa"/>
              <w:left w:w="135" w:type="dxa"/>
              <w:bottom w:w="75" w:type="dxa"/>
              <w:right w:w="135" w:type="dxa"/>
            </w:tcMar>
          </w:tcPr>
          <w:p w14:paraId="3B83592E" w14:textId="77777777" w:rsidR="000E179A" w:rsidRDefault="003900F8">
            <w:r>
              <w:rPr>
                <w:rFonts w:ascii="Calibri" w:eastAsia="Calibri" w:hAnsi="Calibri" w:cs="Calibri"/>
                <w:b/>
                <w:bCs/>
                <w:color w:val="0D2B5E"/>
                <w:sz w:val="19"/>
                <w:szCs w:val="19"/>
              </w:rPr>
              <w:t>Hazard Statements</w:t>
            </w:r>
          </w:p>
        </w:tc>
        <w:tc>
          <w:tcPr>
            <w:tcW w:w="2500" w:type="pct"/>
            <w:shd w:val="clear" w:color="auto" w:fill="FFFFFF"/>
            <w:tcMar>
              <w:top w:w="75" w:type="dxa"/>
              <w:left w:w="135" w:type="dxa"/>
              <w:bottom w:w="75" w:type="dxa"/>
              <w:right w:w="135" w:type="dxa"/>
            </w:tcMar>
          </w:tcPr>
          <w:p w14:paraId="390102D7" w14:textId="77777777" w:rsidR="000E179A" w:rsidRDefault="003900F8">
            <w:r>
              <w:rPr>
                <w:rFonts w:ascii="Calibri" w:eastAsia="Calibri" w:hAnsi="Calibri" w:cs="Calibri"/>
                <w:color w:val="1A1A1A"/>
                <w:sz w:val="19"/>
                <w:szCs w:val="19"/>
              </w:rPr>
              <w:t>Not applicable</w:t>
            </w:r>
          </w:p>
        </w:tc>
      </w:tr>
      <w:tr w:rsidR="000E179A" w14:paraId="431D2444" w14:textId="77777777">
        <w:tc>
          <w:tcPr>
            <w:tcW w:w="2500" w:type="pct"/>
            <w:shd w:val="clear" w:color="auto" w:fill="FFFFFF"/>
            <w:tcMar>
              <w:top w:w="75" w:type="dxa"/>
              <w:left w:w="135" w:type="dxa"/>
              <w:bottom w:w="75" w:type="dxa"/>
              <w:right w:w="135" w:type="dxa"/>
            </w:tcMar>
          </w:tcPr>
          <w:p w14:paraId="2AF8C1F7" w14:textId="77777777" w:rsidR="000E179A" w:rsidRDefault="003900F8">
            <w:r>
              <w:rPr>
                <w:rFonts w:ascii="Calibri" w:eastAsia="Calibri" w:hAnsi="Calibri" w:cs="Calibri"/>
                <w:b/>
                <w:bCs/>
                <w:color w:val="0D2B5E"/>
                <w:sz w:val="19"/>
                <w:szCs w:val="19"/>
              </w:rPr>
              <w:t>Precautionary Statements</w:t>
            </w:r>
          </w:p>
        </w:tc>
        <w:tc>
          <w:tcPr>
            <w:tcW w:w="2500" w:type="pct"/>
            <w:shd w:val="clear" w:color="auto" w:fill="FFFFFF"/>
            <w:tcMar>
              <w:top w:w="75" w:type="dxa"/>
              <w:left w:w="135" w:type="dxa"/>
              <w:bottom w:w="75" w:type="dxa"/>
              <w:right w:w="135" w:type="dxa"/>
            </w:tcMar>
          </w:tcPr>
          <w:p w14:paraId="2435E84A" w14:textId="77777777" w:rsidR="000E179A" w:rsidRDefault="003900F8">
            <w:r>
              <w:rPr>
                <w:rFonts w:ascii="Calibri" w:eastAsia="Calibri" w:hAnsi="Calibri" w:cs="Calibri"/>
                <w:color w:val="1A1A1A"/>
                <w:sz w:val="19"/>
                <w:szCs w:val="19"/>
              </w:rPr>
              <w:t>Not applicable</w:t>
            </w:r>
          </w:p>
        </w:tc>
      </w:tr>
      <w:tr w:rsidR="000E179A" w14:paraId="622957DB" w14:textId="77777777">
        <w:tc>
          <w:tcPr>
            <w:tcW w:w="2500" w:type="pct"/>
            <w:shd w:val="clear" w:color="auto" w:fill="FFFFFF"/>
            <w:tcMar>
              <w:top w:w="75" w:type="dxa"/>
              <w:left w:w="135" w:type="dxa"/>
              <w:bottom w:w="75" w:type="dxa"/>
              <w:right w:w="135" w:type="dxa"/>
            </w:tcMar>
          </w:tcPr>
          <w:p w14:paraId="5005262F" w14:textId="77777777" w:rsidR="000E179A" w:rsidRDefault="003900F8">
            <w:r>
              <w:rPr>
                <w:rFonts w:ascii="Calibri" w:eastAsia="Calibri" w:hAnsi="Calibri" w:cs="Calibri"/>
                <w:b/>
                <w:bCs/>
                <w:color w:val="0D2B5E"/>
                <w:sz w:val="19"/>
                <w:szCs w:val="19"/>
              </w:rPr>
              <w:t>GHS Pictograms</w:t>
            </w:r>
          </w:p>
        </w:tc>
        <w:tc>
          <w:tcPr>
            <w:tcW w:w="2500" w:type="pct"/>
            <w:shd w:val="clear" w:color="auto" w:fill="FFFFFF"/>
            <w:tcMar>
              <w:top w:w="75" w:type="dxa"/>
              <w:left w:w="135" w:type="dxa"/>
              <w:bottom w:w="75" w:type="dxa"/>
              <w:right w:w="135" w:type="dxa"/>
            </w:tcMar>
          </w:tcPr>
          <w:p w14:paraId="7096BEF9" w14:textId="77777777" w:rsidR="000E179A" w:rsidRDefault="003900F8">
            <w:r>
              <w:rPr>
                <w:rFonts w:ascii="Calibri" w:eastAsia="Calibri" w:hAnsi="Calibri" w:cs="Calibri"/>
                <w:color w:val="1A1A1A"/>
                <w:sz w:val="19"/>
                <w:szCs w:val="19"/>
              </w:rPr>
              <w:t>None required</w:t>
            </w:r>
          </w:p>
        </w:tc>
      </w:tr>
    </w:tbl>
    <w:p w14:paraId="750FBAFC" w14:textId="77777777" w:rsidR="00A12BA2" w:rsidRDefault="00A12BA2">
      <w:pPr>
        <w:spacing w:after="60" w:line="360" w:lineRule="auto"/>
        <w:rPr>
          <w:rFonts w:ascii="Calibri" w:eastAsia="Calibri" w:hAnsi="Calibri" w:cs="Calibri"/>
          <w:b/>
          <w:bCs/>
          <w:color w:val="1A3A6E"/>
          <w:sz w:val="20"/>
          <w:szCs w:val="20"/>
        </w:rPr>
      </w:pPr>
    </w:p>
    <w:p w14:paraId="46C4DAB0" w14:textId="45E17343" w:rsidR="000E179A" w:rsidRDefault="003900F8">
      <w:pPr>
        <w:spacing w:after="60" w:line="360" w:lineRule="auto"/>
      </w:pPr>
      <w:r>
        <w:rPr>
          <w:rFonts w:ascii="Calibri" w:eastAsia="Calibri" w:hAnsi="Calibri" w:cs="Calibri"/>
          <w:b/>
          <w:bCs/>
          <w:color w:val="1A3A6E"/>
          <w:sz w:val="20"/>
          <w:szCs w:val="20"/>
        </w:rPr>
        <w:t>2.2.2   Labeling per Directive 67/548/EEC</w:t>
      </w:r>
    </w:p>
    <w:p w14:paraId="0906620A"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675"/>
        <w:gridCol w:w="4675"/>
      </w:tblGrid>
      <w:tr w:rsidR="000E179A" w14:paraId="03C51422" w14:textId="77777777">
        <w:trPr>
          <w:tblHeader/>
        </w:trPr>
        <w:tc>
          <w:tcPr>
            <w:tcW w:w="2500" w:type="pct"/>
            <w:shd w:val="clear" w:color="auto" w:fill="FFFFFF"/>
            <w:tcMar>
              <w:top w:w="75" w:type="dxa"/>
              <w:left w:w="135" w:type="dxa"/>
              <w:bottom w:w="75" w:type="dxa"/>
              <w:right w:w="135" w:type="dxa"/>
            </w:tcMar>
          </w:tcPr>
          <w:p w14:paraId="54EBD3C7" w14:textId="77777777" w:rsidR="000E179A" w:rsidRDefault="003900F8">
            <w:r>
              <w:rPr>
                <w:rFonts w:ascii="Calibri" w:eastAsia="Calibri" w:hAnsi="Calibri" w:cs="Calibri"/>
                <w:b/>
                <w:bCs/>
                <w:color w:val="FFFFFF"/>
                <w:sz w:val="19"/>
                <w:szCs w:val="19"/>
              </w:rPr>
              <w:t>Indication of Danger</w:t>
            </w:r>
          </w:p>
        </w:tc>
        <w:tc>
          <w:tcPr>
            <w:tcW w:w="2500" w:type="pct"/>
            <w:shd w:val="clear" w:color="auto" w:fill="FFFFFF"/>
            <w:tcMar>
              <w:top w:w="75" w:type="dxa"/>
              <w:left w:w="135" w:type="dxa"/>
              <w:bottom w:w="75" w:type="dxa"/>
              <w:right w:w="135" w:type="dxa"/>
            </w:tcMar>
          </w:tcPr>
          <w:p w14:paraId="76285155" w14:textId="77777777" w:rsidR="000E179A" w:rsidRDefault="003900F8">
            <w:r>
              <w:rPr>
                <w:rFonts w:ascii="Calibri" w:eastAsia="Calibri" w:hAnsi="Calibri" w:cs="Calibri"/>
                <w:b/>
                <w:bCs/>
                <w:color w:val="FFFFFF"/>
                <w:sz w:val="19"/>
                <w:szCs w:val="19"/>
              </w:rPr>
              <w:t>Not applicable</w:t>
            </w:r>
          </w:p>
        </w:tc>
      </w:tr>
      <w:tr w:rsidR="000E179A" w14:paraId="336B7E62" w14:textId="77777777">
        <w:tc>
          <w:tcPr>
            <w:tcW w:w="2500" w:type="pct"/>
            <w:shd w:val="clear" w:color="auto" w:fill="FFFFFF"/>
            <w:tcMar>
              <w:top w:w="75" w:type="dxa"/>
              <w:left w:w="135" w:type="dxa"/>
              <w:bottom w:w="75" w:type="dxa"/>
              <w:right w:w="135" w:type="dxa"/>
            </w:tcMar>
          </w:tcPr>
          <w:p w14:paraId="3AA1FF58" w14:textId="77777777" w:rsidR="000E179A" w:rsidRDefault="003900F8">
            <w:r>
              <w:rPr>
                <w:rFonts w:ascii="Calibri" w:eastAsia="Calibri" w:hAnsi="Calibri" w:cs="Calibri"/>
                <w:b/>
                <w:bCs/>
                <w:color w:val="0D2B5E"/>
                <w:sz w:val="19"/>
                <w:szCs w:val="19"/>
              </w:rPr>
              <w:t>Risk Phrases</w:t>
            </w:r>
          </w:p>
        </w:tc>
        <w:tc>
          <w:tcPr>
            <w:tcW w:w="2500" w:type="pct"/>
            <w:shd w:val="clear" w:color="auto" w:fill="FFFFFF"/>
            <w:tcMar>
              <w:top w:w="75" w:type="dxa"/>
              <w:left w:w="135" w:type="dxa"/>
              <w:bottom w:w="75" w:type="dxa"/>
              <w:right w:w="135" w:type="dxa"/>
            </w:tcMar>
          </w:tcPr>
          <w:p w14:paraId="73CDA623" w14:textId="77777777" w:rsidR="000E179A" w:rsidRDefault="003900F8">
            <w:r>
              <w:rPr>
                <w:rFonts w:ascii="Calibri" w:eastAsia="Calibri" w:hAnsi="Calibri" w:cs="Calibri"/>
                <w:color w:val="1A1A1A"/>
                <w:sz w:val="19"/>
                <w:szCs w:val="19"/>
              </w:rPr>
              <w:t>Not applicable</w:t>
            </w:r>
          </w:p>
        </w:tc>
      </w:tr>
      <w:tr w:rsidR="000E179A" w14:paraId="758136BE" w14:textId="77777777">
        <w:tc>
          <w:tcPr>
            <w:tcW w:w="2500" w:type="pct"/>
            <w:shd w:val="clear" w:color="auto" w:fill="FFFFFF"/>
            <w:tcMar>
              <w:top w:w="75" w:type="dxa"/>
              <w:left w:w="135" w:type="dxa"/>
              <w:bottom w:w="75" w:type="dxa"/>
              <w:right w:w="135" w:type="dxa"/>
            </w:tcMar>
          </w:tcPr>
          <w:p w14:paraId="3DDC3E35" w14:textId="77777777" w:rsidR="000E179A" w:rsidRDefault="003900F8">
            <w:r>
              <w:rPr>
                <w:rFonts w:ascii="Calibri" w:eastAsia="Calibri" w:hAnsi="Calibri" w:cs="Calibri"/>
                <w:b/>
                <w:bCs/>
                <w:color w:val="0D2B5E"/>
                <w:sz w:val="19"/>
                <w:szCs w:val="19"/>
              </w:rPr>
              <w:t>Safety Phrases</w:t>
            </w:r>
          </w:p>
        </w:tc>
        <w:tc>
          <w:tcPr>
            <w:tcW w:w="2500" w:type="pct"/>
            <w:shd w:val="clear" w:color="auto" w:fill="FFFFFF"/>
            <w:tcMar>
              <w:top w:w="75" w:type="dxa"/>
              <w:left w:w="135" w:type="dxa"/>
              <w:bottom w:w="75" w:type="dxa"/>
              <w:right w:w="135" w:type="dxa"/>
            </w:tcMar>
          </w:tcPr>
          <w:p w14:paraId="454B5178" w14:textId="77777777" w:rsidR="000E179A" w:rsidRDefault="003900F8">
            <w:r>
              <w:rPr>
                <w:rFonts w:ascii="Calibri" w:eastAsia="Calibri" w:hAnsi="Calibri" w:cs="Calibri"/>
                <w:color w:val="1A1A1A"/>
                <w:sz w:val="19"/>
                <w:szCs w:val="19"/>
              </w:rPr>
              <w:t>Not applicable</w:t>
            </w:r>
          </w:p>
        </w:tc>
      </w:tr>
    </w:tbl>
    <w:p w14:paraId="791E022B" w14:textId="77777777" w:rsidR="000E179A" w:rsidRDefault="000E179A">
      <w:pPr>
        <w:spacing w:after="200"/>
      </w:pPr>
    </w:p>
    <w:p w14:paraId="0F46223C" w14:textId="77777777" w:rsidR="000E179A" w:rsidRDefault="003900F8">
      <w:pPr>
        <w:spacing w:after="80" w:line="360" w:lineRule="auto"/>
      </w:pPr>
      <w:r>
        <w:rPr>
          <w:rFonts w:ascii="Calibri" w:eastAsia="Calibri" w:hAnsi="Calibri" w:cs="Calibri"/>
          <w:b/>
          <w:bCs/>
          <w:color w:val="0D2B5E"/>
          <w:sz w:val="21"/>
          <w:szCs w:val="21"/>
        </w:rPr>
        <w:t>2.3   Other Hazards</w:t>
      </w:r>
    </w:p>
    <w:p w14:paraId="109C1FF5" w14:textId="77777777" w:rsidR="000E179A" w:rsidRDefault="000E179A">
      <w:pPr>
        <w:pBdr>
          <w:bottom w:val="single" w:sz="6" w:space="0" w:color="0D2B5E"/>
        </w:pBdr>
        <w:spacing w:before="240" w:after="240"/>
      </w:pPr>
    </w:p>
    <w:p w14:paraId="5082AA68" w14:textId="77777777" w:rsidR="000E179A" w:rsidRDefault="003900F8">
      <w:pPr>
        <w:spacing w:before="60" w:after="100" w:line="360" w:lineRule="auto"/>
      </w:pPr>
      <w:r>
        <w:rPr>
          <w:rFonts w:ascii="Calibri" w:eastAsia="Calibri" w:hAnsi="Calibri" w:cs="Calibri"/>
          <w:color w:val="1A1A1A"/>
          <w:sz w:val="20"/>
          <w:szCs w:val="20"/>
        </w:rPr>
        <w:t xml:space="preserve">The substance does not meet the criteria for PBT (Persistent, Bioaccumulative, Toxic) or </w:t>
      </w:r>
      <w:proofErr w:type="spellStart"/>
      <w:r>
        <w:rPr>
          <w:rFonts w:ascii="Calibri" w:eastAsia="Calibri" w:hAnsi="Calibri" w:cs="Calibri"/>
          <w:color w:val="1A1A1A"/>
          <w:sz w:val="20"/>
          <w:szCs w:val="20"/>
        </w:rPr>
        <w:t>vPvB</w:t>
      </w:r>
      <w:proofErr w:type="spellEnd"/>
      <w:r>
        <w:rPr>
          <w:rFonts w:ascii="Calibri" w:eastAsia="Calibri" w:hAnsi="Calibri" w:cs="Calibri"/>
          <w:color w:val="1A1A1A"/>
          <w:sz w:val="20"/>
          <w:szCs w:val="20"/>
        </w:rPr>
        <w:t xml:space="preserve"> (very Persistent, very Bioaccumulative) substance. No other hazards identified.</w:t>
      </w:r>
    </w:p>
    <w:p w14:paraId="3FD03EA8"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30"/>
      </w:tblGrid>
      <w:tr w:rsidR="000E179A" w14:paraId="396ADEB1" w14:textId="77777777">
        <w:tc>
          <w:tcPr>
            <w:tcW w:w="0" w:type="auto"/>
            <w:tcBorders>
              <w:top w:val="nil"/>
              <w:left w:val="single" w:sz="24" w:space="0" w:color="0D2B5E"/>
              <w:bottom w:val="nil"/>
              <w:right w:val="nil"/>
            </w:tcBorders>
            <w:shd w:val="clear" w:color="auto" w:fill="F0F4FA"/>
            <w:tcMar>
              <w:top w:w="150" w:type="dxa"/>
              <w:left w:w="210" w:type="dxa"/>
              <w:bottom w:w="150" w:type="dxa"/>
              <w:right w:w="210" w:type="dxa"/>
            </w:tcMar>
          </w:tcPr>
          <w:p w14:paraId="33009BEF" w14:textId="77777777" w:rsidR="000E179A" w:rsidRDefault="003900F8">
            <w:pPr>
              <w:spacing w:after="60" w:line="360" w:lineRule="auto"/>
            </w:pPr>
            <w:r>
              <w:rPr>
                <w:rFonts w:ascii="Calibri" w:eastAsia="Calibri" w:hAnsi="Calibri" w:cs="Calibri"/>
                <w:b/>
                <w:bCs/>
                <w:color w:val="1A1A1A"/>
                <w:sz w:val="21"/>
                <w:szCs w:val="21"/>
              </w:rPr>
              <w:t>Physical Hazard Notice:</w:t>
            </w:r>
            <w:r>
              <w:rPr>
                <w:rFonts w:ascii="Calibri" w:eastAsia="Calibri" w:hAnsi="Calibri" w:cs="Calibri"/>
                <w:color w:val="1A1A1A"/>
                <w:sz w:val="20"/>
                <w:szCs w:val="20"/>
              </w:rPr>
              <w:t xml:space="preserve"> Product becomes </w:t>
            </w:r>
            <w:r>
              <w:rPr>
                <w:rFonts w:ascii="Calibri" w:eastAsia="Calibri" w:hAnsi="Calibri" w:cs="Calibri"/>
                <w:b/>
                <w:bCs/>
                <w:color w:val="1A1A1A"/>
                <w:sz w:val="21"/>
                <w:szCs w:val="21"/>
              </w:rPr>
              <w:t>extremely slippery when wet</w:t>
            </w:r>
            <w:r>
              <w:rPr>
                <w:rFonts w:ascii="Calibri" w:eastAsia="Calibri" w:hAnsi="Calibri" w:cs="Calibri"/>
                <w:color w:val="1A1A1A"/>
                <w:sz w:val="20"/>
                <w:szCs w:val="20"/>
              </w:rPr>
              <w:t xml:space="preserve"> — extreme slip hazard on floors and work surfaces. Exercise caution whenever the product may contact water.</w:t>
            </w:r>
          </w:p>
        </w:tc>
      </w:tr>
    </w:tbl>
    <w:p w14:paraId="53EDEEFC" w14:textId="77777777" w:rsidR="000E179A" w:rsidRDefault="000E179A">
      <w:pPr>
        <w:spacing w:after="240"/>
      </w:pPr>
    </w:p>
    <w:p w14:paraId="69F62CB6"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332EABA6"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241E22ED" w14:textId="77777777" w:rsidR="000E179A" w:rsidRDefault="003900F8">
            <w:pPr>
              <w:spacing w:after="120" w:line="408" w:lineRule="auto"/>
            </w:pPr>
            <w:r>
              <w:t>Section 3 — Composition / Information on Ingredients</w:t>
            </w:r>
          </w:p>
        </w:tc>
      </w:tr>
    </w:tbl>
    <w:p w14:paraId="207BD912" w14:textId="77777777" w:rsidR="000E179A" w:rsidRDefault="000E179A">
      <w:pPr>
        <w:spacing w:after="240"/>
      </w:pPr>
    </w:p>
    <w:p w14:paraId="4A43523E" w14:textId="77777777" w:rsidR="000E179A" w:rsidRDefault="003900F8">
      <w:pPr>
        <w:spacing w:after="80" w:line="360" w:lineRule="auto"/>
      </w:pPr>
      <w:r>
        <w:rPr>
          <w:rFonts w:ascii="Calibri" w:eastAsia="Calibri" w:hAnsi="Calibri" w:cs="Calibri"/>
          <w:b/>
          <w:bCs/>
          <w:color w:val="0D2B5E"/>
          <w:sz w:val="21"/>
          <w:szCs w:val="21"/>
        </w:rPr>
        <w:t>3.1   Substances</w:t>
      </w:r>
    </w:p>
    <w:p w14:paraId="13B6F209" w14:textId="77777777" w:rsidR="000E179A" w:rsidRDefault="000E179A">
      <w:pPr>
        <w:pBdr>
          <w:bottom w:val="single" w:sz="6" w:space="0" w:color="0D2B5E"/>
        </w:pBdr>
        <w:spacing w:before="240" w:after="240"/>
      </w:pPr>
    </w:p>
    <w:p w14:paraId="6C70111E" w14:textId="77777777" w:rsidR="000E179A" w:rsidRDefault="003900F8">
      <w:pPr>
        <w:spacing w:before="60" w:after="100" w:line="360" w:lineRule="auto"/>
      </w:pPr>
      <w:r>
        <w:rPr>
          <w:rFonts w:ascii="Calibri" w:eastAsia="Calibri" w:hAnsi="Calibri" w:cs="Calibri"/>
          <w:color w:val="1A1A1A"/>
          <w:sz w:val="20"/>
          <w:szCs w:val="20"/>
        </w:rPr>
        <w:t xml:space="preserve">Bentonite is a </w:t>
      </w:r>
      <w:r>
        <w:rPr>
          <w:rFonts w:ascii="Calibri" w:eastAsia="Calibri" w:hAnsi="Calibri" w:cs="Calibri"/>
          <w:b/>
          <w:bCs/>
          <w:color w:val="1A1A1A"/>
          <w:sz w:val="21"/>
          <w:szCs w:val="21"/>
        </w:rPr>
        <w:t>UVCB</w:t>
      </w:r>
      <w:r>
        <w:rPr>
          <w:rFonts w:ascii="Calibri" w:eastAsia="Calibri" w:hAnsi="Calibri" w:cs="Calibri"/>
          <w:color w:val="1A1A1A"/>
          <w:sz w:val="20"/>
          <w:szCs w:val="20"/>
        </w:rPr>
        <w:t xml:space="preserve"> (substance of Unknown or Variable composition, Complex reaction products, or </w:t>
      </w:r>
      <w:proofErr w:type="gramStart"/>
      <w:r>
        <w:rPr>
          <w:rFonts w:ascii="Calibri" w:eastAsia="Calibri" w:hAnsi="Calibri" w:cs="Calibri"/>
          <w:color w:val="1A1A1A"/>
          <w:sz w:val="20"/>
          <w:szCs w:val="20"/>
        </w:rPr>
        <w:t>Biological</w:t>
      </w:r>
      <w:proofErr w:type="gramEnd"/>
      <w:r>
        <w:rPr>
          <w:rFonts w:ascii="Calibri" w:eastAsia="Calibri" w:hAnsi="Calibri" w:cs="Calibri"/>
          <w:color w:val="1A1A1A"/>
          <w:sz w:val="20"/>
          <w:szCs w:val="20"/>
        </w:rPr>
        <w:t xml:space="preserve"> materials) substance, sub-type 4. Purity: 100% w/w.</w:t>
      </w:r>
    </w:p>
    <w:p w14:paraId="224DA18A"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804"/>
        <w:gridCol w:w="1683"/>
        <w:gridCol w:w="1590"/>
        <w:gridCol w:w="3273"/>
      </w:tblGrid>
      <w:tr w:rsidR="000E179A" w14:paraId="6A423601" w14:textId="77777777">
        <w:trPr>
          <w:tblHeader/>
        </w:trPr>
        <w:tc>
          <w:tcPr>
            <w:tcW w:w="1500" w:type="pct"/>
            <w:shd w:val="clear" w:color="auto" w:fill="0D2B5E"/>
            <w:tcMar>
              <w:top w:w="75" w:type="dxa"/>
              <w:left w:w="135" w:type="dxa"/>
              <w:bottom w:w="75" w:type="dxa"/>
              <w:right w:w="135" w:type="dxa"/>
            </w:tcMar>
          </w:tcPr>
          <w:p w14:paraId="173AE581" w14:textId="77777777" w:rsidR="000E179A" w:rsidRDefault="003900F8">
            <w:r>
              <w:rPr>
                <w:rFonts w:ascii="Calibri" w:eastAsia="Calibri" w:hAnsi="Calibri" w:cs="Calibri"/>
                <w:b/>
                <w:bCs/>
                <w:color w:val="FFFFFF"/>
                <w:sz w:val="19"/>
                <w:szCs w:val="19"/>
              </w:rPr>
              <w:t>Constituent Name</w:t>
            </w:r>
          </w:p>
        </w:tc>
        <w:tc>
          <w:tcPr>
            <w:tcW w:w="900" w:type="pct"/>
            <w:shd w:val="clear" w:color="auto" w:fill="0D2B5E"/>
            <w:tcMar>
              <w:top w:w="75" w:type="dxa"/>
              <w:left w:w="135" w:type="dxa"/>
              <w:bottom w:w="75" w:type="dxa"/>
              <w:right w:w="135" w:type="dxa"/>
            </w:tcMar>
          </w:tcPr>
          <w:p w14:paraId="49834C72" w14:textId="77777777" w:rsidR="000E179A" w:rsidRDefault="003900F8">
            <w:r>
              <w:rPr>
                <w:rFonts w:ascii="Calibri" w:eastAsia="Calibri" w:hAnsi="Calibri" w:cs="Calibri"/>
                <w:b/>
                <w:bCs/>
                <w:color w:val="FFFFFF"/>
                <w:sz w:val="19"/>
                <w:szCs w:val="19"/>
              </w:rPr>
              <w:t>CAS Number</w:t>
            </w:r>
          </w:p>
        </w:tc>
        <w:tc>
          <w:tcPr>
            <w:tcW w:w="850" w:type="pct"/>
            <w:shd w:val="clear" w:color="auto" w:fill="0D2B5E"/>
            <w:tcMar>
              <w:top w:w="75" w:type="dxa"/>
              <w:left w:w="135" w:type="dxa"/>
              <w:bottom w:w="75" w:type="dxa"/>
              <w:right w:w="135" w:type="dxa"/>
            </w:tcMar>
          </w:tcPr>
          <w:p w14:paraId="4D188F4C" w14:textId="77777777" w:rsidR="000E179A" w:rsidRDefault="003900F8">
            <w:r>
              <w:rPr>
                <w:rFonts w:ascii="Calibri" w:eastAsia="Calibri" w:hAnsi="Calibri" w:cs="Calibri"/>
                <w:b/>
                <w:bCs/>
                <w:color w:val="FFFFFF"/>
                <w:sz w:val="19"/>
                <w:szCs w:val="19"/>
              </w:rPr>
              <w:t>EC Number</w:t>
            </w:r>
          </w:p>
        </w:tc>
        <w:tc>
          <w:tcPr>
            <w:tcW w:w="1750" w:type="pct"/>
            <w:shd w:val="clear" w:color="auto" w:fill="0D2B5E"/>
            <w:tcMar>
              <w:top w:w="75" w:type="dxa"/>
              <w:left w:w="135" w:type="dxa"/>
              <w:bottom w:w="75" w:type="dxa"/>
              <w:right w:w="135" w:type="dxa"/>
            </w:tcMar>
          </w:tcPr>
          <w:p w14:paraId="423E474D" w14:textId="77777777" w:rsidR="000E179A" w:rsidRDefault="003900F8">
            <w:r>
              <w:rPr>
                <w:rFonts w:ascii="Calibri" w:eastAsia="Calibri" w:hAnsi="Calibri" w:cs="Calibri"/>
                <w:b/>
                <w:bCs/>
                <w:color w:val="FFFFFF"/>
                <w:sz w:val="19"/>
                <w:szCs w:val="19"/>
              </w:rPr>
              <w:t>Concentration Range</w:t>
            </w:r>
          </w:p>
        </w:tc>
      </w:tr>
      <w:tr w:rsidR="000E179A" w14:paraId="1EBB2296" w14:textId="77777777">
        <w:tc>
          <w:tcPr>
            <w:tcW w:w="1500" w:type="pct"/>
            <w:tcMar>
              <w:top w:w="75" w:type="dxa"/>
              <w:left w:w="135" w:type="dxa"/>
              <w:bottom w:w="75" w:type="dxa"/>
              <w:right w:w="135" w:type="dxa"/>
            </w:tcMar>
          </w:tcPr>
          <w:p w14:paraId="091EA6D3" w14:textId="77777777" w:rsidR="000E179A" w:rsidRDefault="003900F8">
            <w:r>
              <w:rPr>
                <w:rFonts w:ascii="Calibri" w:eastAsia="Calibri" w:hAnsi="Calibri" w:cs="Calibri"/>
                <w:color w:val="1A1A1A"/>
                <w:sz w:val="19"/>
                <w:szCs w:val="19"/>
              </w:rPr>
              <w:t>Smectite Group Minerals</w:t>
            </w:r>
          </w:p>
        </w:tc>
        <w:tc>
          <w:tcPr>
            <w:tcW w:w="900" w:type="pct"/>
            <w:tcMar>
              <w:top w:w="75" w:type="dxa"/>
              <w:left w:w="135" w:type="dxa"/>
              <w:bottom w:w="75" w:type="dxa"/>
              <w:right w:w="135" w:type="dxa"/>
            </w:tcMar>
          </w:tcPr>
          <w:p w14:paraId="77F293B0" w14:textId="77777777" w:rsidR="000E179A" w:rsidRDefault="003900F8">
            <w:r>
              <w:rPr>
                <w:rFonts w:ascii="Calibri" w:eastAsia="Calibri" w:hAnsi="Calibri" w:cs="Calibri"/>
                <w:color w:val="1A1A1A"/>
                <w:sz w:val="19"/>
                <w:szCs w:val="19"/>
              </w:rPr>
              <w:t>1318-93-0</w:t>
            </w:r>
          </w:p>
        </w:tc>
        <w:tc>
          <w:tcPr>
            <w:tcW w:w="850" w:type="pct"/>
            <w:tcMar>
              <w:top w:w="75" w:type="dxa"/>
              <w:left w:w="135" w:type="dxa"/>
              <w:bottom w:w="75" w:type="dxa"/>
              <w:right w:w="135" w:type="dxa"/>
            </w:tcMar>
          </w:tcPr>
          <w:p w14:paraId="3018B921" w14:textId="77777777" w:rsidR="000E179A" w:rsidRDefault="003900F8">
            <w:r>
              <w:rPr>
                <w:rFonts w:ascii="Calibri" w:eastAsia="Calibri" w:hAnsi="Calibri" w:cs="Calibri"/>
                <w:color w:val="1A1A1A"/>
                <w:sz w:val="19"/>
                <w:szCs w:val="19"/>
              </w:rPr>
              <w:t>215-288-0</w:t>
            </w:r>
          </w:p>
        </w:tc>
        <w:tc>
          <w:tcPr>
            <w:tcW w:w="1750" w:type="pct"/>
            <w:tcMar>
              <w:top w:w="75" w:type="dxa"/>
              <w:left w:w="135" w:type="dxa"/>
              <w:bottom w:w="75" w:type="dxa"/>
              <w:right w:w="135" w:type="dxa"/>
            </w:tcMar>
          </w:tcPr>
          <w:p w14:paraId="3F82F9EF" w14:textId="77777777" w:rsidR="000E179A" w:rsidRDefault="003900F8">
            <w:r>
              <w:rPr>
                <w:rFonts w:ascii="Calibri" w:eastAsia="Calibri" w:hAnsi="Calibri" w:cs="Calibri"/>
                <w:color w:val="1A1A1A"/>
                <w:sz w:val="19"/>
                <w:szCs w:val="19"/>
              </w:rPr>
              <w:t>Principal component</w:t>
            </w:r>
          </w:p>
        </w:tc>
      </w:tr>
      <w:tr w:rsidR="000E179A" w14:paraId="72F94EBC" w14:textId="77777777">
        <w:tc>
          <w:tcPr>
            <w:tcW w:w="1500" w:type="pct"/>
            <w:tcMar>
              <w:top w:w="75" w:type="dxa"/>
              <w:left w:w="135" w:type="dxa"/>
              <w:bottom w:w="75" w:type="dxa"/>
              <w:right w:w="135" w:type="dxa"/>
            </w:tcMar>
          </w:tcPr>
          <w:p w14:paraId="0C2AA964" w14:textId="77777777" w:rsidR="000E179A" w:rsidRDefault="003900F8">
            <w:r>
              <w:rPr>
                <w:rFonts w:ascii="Calibri" w:eastAsia="Calibri" w:hAnsi="Calibri" w:cs="Calibri"/>
                <w:color w:val="1A1A1A"/>
                <w:sz w:val="19"/>
                <w:szCs w:val="19"/>
              </w:rPr>
              <w:t>Calcium Carbonate</w:t>
            </w:r>
          </w:p>
        </w:tc>
        <w:tc>
          <w:tcPr>
            <w:tcW w:w="900" w:type="pct"/>
            <w:tcMar>
              <w:top w:w="75" w:type="dxa"/>
              <w:left w:w="135" w:type="dxa"/>
              <w:bottom w:w="75" w:type="dxa"/>
              <w:right w:w="135" w:type="dxa"/>
            </w:tcMar>
          </w:tcPr>
          <w:p w14:paraId="5BB10D16" w14:textId="77777777" w:rsidR="000E179A" w:rsidRDefault="003900F8">
            <w:r>
              <w:rPr>
                <w:rFonts w:ascii="Calibri" w:eastAsia="Calibri" w:hAnsi="Calibri" w:cs="Calibri"/>
                <w:color w:val="1A1A1A"/>
                <w:sz w:val="19"/>
                <w:szCs w:val="19"/>
              </w:rPr>
              <w:t>471-34-1</w:t>
            </w:r>
          </w:p>
        </w:tc>
        <w:tc>
          <w:tcPr>
            <w:tcW w:w="850" w:type="pct"/>
            <w:tcMar>
              <w:top w:w="75" w:type="dxa"/>
              <w:left w:w="135" w:type="dxa"/>
              <w:bottom w:w="75" w:type="dxa"/>
              <w:right w:w="135" w:type="dxa"/>
            </w:tcMar>
          </w:tcPr>
          <w:p w14:paraId="324FE1D4" w14:textId="77777777" w:rsidR="000E179A" w:rsidRDefault="003900F8">
            <w:r>
              <w:rPr>
                <w:rFonts w:ascii="Calibri" w:eastAsia="Calibri" w:hAnsi="Calibri" w:cs="Calibri"/>
                <w:color w:val="1A1A1A"/>
                <w:sz w:val="19"/>
                <w:szCs w:val="19"/>
              </w:rPr>
              <w:t>207-439-9</w:t>
            </w:r>
          </w:p>
        </w:tc>
        <w:tc>
          <w:tcPr>
            <w:tcW w:w="1750" w:type="pct"/>
            <w:tcMar>
              <w:top w:w="75" w:type="dxa"/>
              <w:left w:w="135" w:type="dxa"/>
              <w:bottom w:w="75" w:type="dxa"/>
              <w:right w:w="135" w:type="dxa"/>
            </w:tcMar>
          </w:tcPr>
          <w:p w14:paraId="3D975DE1" w14:textId="77777777" w:rsidR="000E179A" w:rsidRDefault="003900F8">
            <w:r>
              <w:rPr>
                <w:rFonts w:ascii="Calibri" w:eastAsia="Calibri" w:hAnsi="Calibri" w:cs="Calibri"/>
                <w:color w:val="1A1A1A"/>
                <w:sz w:val="19"/>
                <w:szCs w:val="19"/>
              </w:rPr>
              <w:t>Minor component</w:t>
            </w:r>
          </w:p>
        </w:tc>
      </w:tr>
      <w:tr w:rsidR="000E179A" w14:paraId="623434E0" w14:textId="77777777">
        <w:tc>
          <w:tcPr>
            <w:tcW w:w="1500" w:type="pct"/>
            <w:tcMar>
              <w:top w:w="75" w:type="dxa"/>
              <w:left w:w="135" w:type="dxa"/>
              <w:bottom w:w="75" w:type="dxa"/>
              <w:right w:w="135" w:type="dxa"/>
            </w:tcMar>
          </w:tcPr>
          <w:p w14:paraId="614E85DF" w14:textId="77777777" w:rsidR="000E179A" w:rsidRDefault="003900F8">
            <w:r>
              <w:rPr>
                <w:rFonts w:ascii="Calibri" w:eastAsia="Calibri" w:hAnsi="Calibri" w:cs="Calibri"/>
                <w:color w:val="1A1A1A"/>
                <w:sz w:val="19"/>
                <w:szCs w:val="19"/>
              </w:rPr>
              <w:t>Quartz (SiO₂)</w:t>
            </w:r>
          </w:p>
        </w:tc>
        <w:tc>
          <w:tcPr>
            <w:tcW w:w="900" w:type="pct"/>
            <w:tcMar>
              <w:top w:w="75" w:type="dxa"/>
              <w:left w:w="135" w:type="dxa"/>
              <w:bottom w:w="75" w:type="dxa"/>
              <w:right w:w="135" w:type="dxa"/>
            </w:tcMar>
          </w:tcPr>
          <w:p w14:paraId="1C72945B" w14:textId="77777777" w:rsidR="000E179A" w:rsidRDefault="003900F8">
            <w:r>
              <w:rPr>
                <w:rFonts w:ascii="Calibri" w:eastAsia="Calibri" w:hAnsi="Calibri" w:cs="Calibri"/>
                <w:color w:val="1A1A1A"/>
                <w:sz w:val="19"/>
                <w:szCs w:val="19"/>
              </w:rPr>
              <w:t>14808-60-7</w:t>
            </w:r>
          </w:p>
        </w:tc>
        <w:tc>
          <w:tcPr>
            <w:tcW w:w="850" w:type="pct"/>
            <w:tcMar>
              <w:top w:w="75" w:type="dxa"/>
              <w:left w:w="135" w:type="dxa"/>
              <w:bottom w:w="75" w:type="dxa"/>
              <w:right w:w="135" w:type="dxa"/>
            </w:tcMar>
          </w:tcPr>
          <w:p w14:paraId="72B22073" w14:textId="77777777" w:rsidR="000E179A" w:rsidRDefault="003900F8">
            <w:r>
              <w:rPr>
                <w:rFonts w:ascii="Calibri" w:eastAsia="Calibri" w:hAnsi="Calibri" w:cs="Calibri"/>
                <w:color w:val="1A1A1A"/>
                <w:sz w:val="19"/>
                <w:szCs w:val="19"/>
              </w:rPr>
              <w:t>238-878-4</w:t>
            </w:r>
          </w:p>
        </w:tc>
        <w:tc>
          <w:tcPr>
            <w:tcW w:w="1750" w:type="pct"/>
            <w:tcMar>
              <w:top w:w="75" w:type="dxa"/>
              <w:left w:w="135" w:type="dxa"/>
              <w:bottom w:w="75" w:type="dxa"/>
              <w:right w:w="135" w:type="dxa"/>
            </w:tcMar>
          </w:tcPr>
          <w:p w14:paraId="3693E13A" w14:textId="77777777" w:rsidR="000E179A" w:rsidRDefault="003900F8">
            <w:r>
              <w:rPr>
                <w:rFonts w:ascii="Calibri" w:eastAsia="Calibri" w:hAnsi="Calibri" w:cs="Calibri"/>
                <w:color w:val="1A1A1A"/>
                <w:sz w:val="19"/>
                <w:szCs w:val="19"/>
              </w:rPr>
              <w:t>Minor component (&lt;1% w/w RCS)</w:t>
            </w:r>
          </w:p>
        </w:tc>
      </w:tr>
      <w:tr w:rsidR="000E179A" w14:paraId="60794179" w14:textId="77777777">
        <w:tc>
          <w:tcPr>
            <w:tcW w:w="1500" w:type="pct"/>
            <w:tcMar>
              <w:top w:w="75" w:type="dxa"/>
              <w:left w:w="135" w:type="dxa"/>
              <w:bottom w:w="75" w:type="dxa"/>
              <w:right w:w="135" w:type="dxa"/>
            </w:tcMar>
          </w:tcPr>
          <w:p w14:paraId="07DD682B" w14:textId="77777777" w:rsidR="000E179A" w:rsidRDefault="003900F8">
            <w:r>
              <w:rPr>
                <w:rFonts w:ascii="Calibri" w:eastAsia="Calibri" w:hAnsi="Calibri" w:cs="Calibri"/>
                <w:color w:val="1A1A1A"/>
                <w:sz w:val="19"/>
                <w:szCs w:val="19"/>
              </w:rPr>
              <w:t>Cristobalite (SiO₂)</w:t>
            </w:r>
          </w:p>
        </w:tc>
        <w:tc>
          <w:tcPr>
            <w:tcW w:w="900" w:type="pct"/>
            <w:tcMar>
              <w:top w:w="75" w:type="dxa"/>
              <w:left w:w="135" w:type="dxa"/>
              <w:bottom w:w="75" w:type="dxa"/>
              <w:right w:w="135" w:type="dxa"/>
            </w:tcMar>
          </w:tcPr>
          <w:p w14:paraId="53F1F796" w14:textId="77777777" w:rsidR="000E179A" w:rsidRDefault="003900F8">
            <w:r>
              <w:rPr>
                <w:rFonts w:ascii="Calibri" w:eastAsia="Calibri" w:hAnsi="Calibri" w:cs="Calibri"/>
                <w:color w:val="1A1A1A"/>
                <w:sz w:val="19"/>
                <w:szCs w:val="19"/>
              </w:rPr>
              <w:t>14464-46-1</w:t>
            </w:r>
          </w:p>
        </w:tc>
        <w:tc>
          <w:tcPr>
            <w:tcW w:w="850" w:type="pct"/>
            <w:tcMar>
              <w:top w:w="75" w:type="dxa"/>
              <w:left w:w="135" w:type="dxa"/>
              <w:bottom w:w="75" w:type="dxa"/>
              <w:right w:w="135" w:type="dxa"/>
            </w:tcMar>
          </w:tcPr>
          <w:p w14:paraId="04B417A7" w14:textId="77777777" w:rsidR="000E179A" w:rsidRDefault="003900F8">
            <w:r>
              <w:rPr>
                <w:rFonts w:ascii="Calibri" w:eastAsia="Calibri" w:hAnsi="Calibri" w:cs="Calibri"/>
                <w:color w:val="1A1A1A"/>
                <w:sz w:val="19"/>
                <w:szCs w:val="19"/>
              </w:rPr>
              <w:t>238-455-4</w:t>
            </w:r>
          </w:p>
        </w:tc>
        <w:tc>
          <w:tcPr>
            <w:tcW w:w="1750" w:type="pct"/>
            <w:tcMar>
              <w:top w:w="75" w:type="dxa"/>
              <w:left w:w="135" w:type="dxa"/>
              <w:bottom w:w="75" w:type="dxa"/>
              <w:right w:w="135" w:type="dxa"/>
            </w:tcMar>
          </w:tcPr>
          <w:p w14:paraId="0BFC1333" w14:textId="77777777" w:rsidR="000E179A" w:rsidRDefault="003900F8">
            <w:r>
              <w:rPr>
                <w:rFonts w:ascii="Calibri" w:eastAsia="Calibri" w:hAnsi="Calibri" w:cs="Calibri"/>
                <w:color w:val="1A1A1A"/>
                <w:sz w:val="19"/>
                <w:szCs w:val="19"/>
              </w:rPr>
              <w:t>Trace component</w:t>
            </w:r>
          </w:p>
        </w:tc>
      </w:tr>
    </w:tbl>
    <w:p w14:paraId="26D1B6C5" w14:textId="77777777" w:rsidR="000E179A" w:rsidRDefault="000E179A">
      <w:pPr>
        <w:spacing w:after="200"/>
      </w:pPr>
    </w:p>
    <w:p w14:paraId="565D680D" w14:textId="77777777" w:rsidR="000E179A" w:rsidRDefault="003900F8">
      <w:pPr>
        <w:spacing w:before="60" w:after="100" w:line="360" w:lineRule="auto"/>
      </w:pPr>
      <w:r>
        <w:rPr>
          <w:rFonts w:ascii="Calibri" w:eastAsia="Calibri" w:hAnsi="Calibri" w:cs="Calibri"/>
          <w:i/>
          <w:iCs/>
          <w:color w:val="3A3A3A"/>
          <w:sz w:val="20"/>
          <w:szCs w:val="20"/>
        </w:rPr>
        <w:t>Note: The product contains other minor constituents (e.</w:t>
      </w:r>
      <w:proofErr w:type="gramStart"/>
      <w:r>
        <w:rPr>
          <w:rFonts w:ascii="Calibri" w:eastAsia="Calibri" w:hAnsi="Calibri" w:cs="Calibri"/>
          <w:i/>
          <w:iCs/>
          <w:color w:val="3A3A3A"/>
          <w:sz w:val="20"/>
          <w:szCs w:val="20"/>
        </w:rPr>
        <w:t>g.,</w:t>
      </w:r>
      <w:proofErr w:type="gramEnd"/>
      <w:r>
        <w:rPr>
          <w:rFonts w:ascii="Calibri" w:eastAsia="Calibri" w:hAnsi="Calibri" w:cs="Calibri"/>
          <w:i/>
          <w:iCs/>
          <w:color w:val="3A3A3A"/>
          <w:sz w:val="20"/>
          <w:szCs w:val="20"/>
        </w:rPr>
        <w:t xml:space="preserve"> feldspar, gypsum, kaolinite, opal CT) that are not relevant for classification and labeling. Impurities: Not applicable for a UVCB substance.</w:t>
      </w:r>
    </w:p>
    <w:p w14:paraId="586D954F" w14:textId="77777777" w:rsidR="000E179A" w:rsidRDefault="003900F8">
      <w:pPr>
        <w:spacing w:after="60" w:line="360" w:lineRule="auto"/>
      </w:pPr>
      <w:r>
        <w:rPr>
          <w:rFonts w:ascii="Calibri" w:eastAsia="Calibri" w:hAnsi="Calibri" w:cs="Calibri"/>
          <w:b/>
          <w:bCs/>
          <w:color w:val="1A3A6E"/>
          <w:sz w:val="20"/>
          <w:szCs w:val="20"/>
        </w:rPr>
        <w:t>TSB Alpine Deposit XRD Mineralogy Reference (Independent Analysis)</w:t>
      </w:r>
    </w:p>
    <w:p w14:paraId="7F05E8B0"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307"/>
        <w:gridCol w:w="1396"/>
        <w:gridCol w:w="2251"/>
        <w:gridCol w:w="1396"/>
      </w:tblGrid>
      <w:tr w:rsidR="000E179A" w14:paraId="182769B7" w14:textId="77777777">
        <w:trPr>
          <w:tblHeader/>
        </w:trPr>
        <w:tc>
          <w:tcPr>
            <w:tcW w:w="2350" w:type="pct"/>
            <w:shd w:val="clear" w:color="auto" w:fill="0D2B5E"/>
            <w:tcMar>
              <w:top w:w="75" w:type="dxa"/>
              <w:left w:w="135" w:type="dxa"/>
              <w:bottom w:w="75" w:type="dxa"/>
              <w:right w:w="135" w:type="dxa"/>
            </w:tcMar>
          </w:tcPr>
          <w:p w14:paraId="20BCA4D8" w14:textId="77777777" w:rsidR="000E179A" w:rsidRDefault="003900F8">
            <w:r>
              <w:rPr>
                <w:rFonts w:ascii="Calibri" w:eastAsia="Calibri" w:hAnsi="Calibri" w:cs="Calibri"/>
                <w:b/>
                <w:bCs/>
                <w:color w:val="FFFFFF"/>
                <w:sz w:val="19"/>
                <w:szCs w:val="19"/>
              </w:rPr>
              <w:t>Mineral Phase</w:t>
            </w:r>
          </w:p>
        </w:tc>
        <w:tc>
          <w:tcPr>
            <w:tcW w:w="700" w:type="pct"/>
            <w:shd w:val="clear" w:color="auto" w:fill="0D2B5E"/>
            <w:tcMar>
              <w:top w:w="75" w:type="dxa"/>
              <w:left w:w="135" w:type="dxa"/>
              <w:bottom w:w="75" w:type="dxa"/>
              <w:right w:w="135" w:type="dxa"/>
            </w:tcMar>
          </w:tcPr>
          <w:p w14:paraId="000CC485" w14:textId="77777777" w:rsidR="000E179A" w:rsidRDefault="003900F8">
            <w:r>
              <w:rPr>
                <w:rFonts w:ascii="Calibri" w:eastAsia="Calibri" w:hAnsi="Calibri" w:cs="Calibri"/>
                <w:b/>
                <w:bCs/>
                <w:color w:val="FFFFFF"/>
                <w:sz w:val="19"/>
                <w:szCs w:val="19"/>
              </w:rPr>
              <w:t>Concentration (% w/w)</w:t>
            </w:r>
          </w:p>
        </w:tc>
        <w:tc>
          <w:tcPr>
            <w:tcW w:w="1250" w:type="pct"/>
            <w:shd w:val="clear" w:color="auto" w:fill="0D2B5E"/>
            <w:tcMar>
              <w:top w:w="75" w:type="dxa"/>
              <w:left w:w="135" w:type="dxa"/>
              <w:bottom w:w="75" w:type="dxa"/>
              <w:right w:w="135" w:type="dxa"/>
            </w:tcMar>
          </w:tcPr>
          <w:p w14:paraId="04DBD1D3" w14:textId="77777777" w:rsidR="000E179A" w:rsidRDefault="003900F8">
            <w:r>
              <w:rPr>
                <w:rFonts w:ascii="Calibri" w:eastAsia="Calibri" w:hAnsi="Calibri" w:cs="Calibri"/>
                <w:b/>
                <w:bCs/>
                <w:color w:val="FFFFFF"/>
                <w:sz w:val="19"/>
                <w:szCs w:val="19"/>
              </w:rPr>
              <w:t>Mineral Phase</w:t>
            </w:r>
          </w:p>
        </w:tc>
        <w:tc>
          <w:tcPr>
            <w:tcW w:w="700" w:type="pct"/>
            <w:shd w:val="clear" w:color="auto" w:fill="0D2B5E"/>
            <w:tcMar>
              <w:top w:w="75" w:type="dxa"/>
              <w:left w:w="135" w:type="dxa"/>
              <w:bottom w:w="75" w:type="dxa"/>
              <w:right w:w="135" w:type="dxa"/>
            </w:tcMar>
          </w:tcPr>
          <w:p w14:paraId="000D4547" w14:textId="77777777" w:rsidR="000E179A" w:rsidRDefault="003900F8">
            <w:r>
              <w:rPr>
                <w:rFonts w:ascii="Calibri" w:eastAsia="Calibri" w:hAnsi="Calibri" w:cs="Calibri"/>
                <w:b/>
                <w:bCs/>
                <w:color w:val="FFFFFF"/>
                <w:sz w:val="19"/>
                <w:szCs w:val="19"/>
              </w:rPr>
              <w:t>Concentration (% w/w)</w:t>
            </w:r>
          </w:p>
        </w:tc>
      </w:tr>
      <w:tr w:rsidR="000E179A" w14:paraId="7037FEBB" w14:textId="77777777">
        <w:tc>
          <w:tcPr>
            <w:tcW w:w="2350" w:type="pct"/>
            <w:tcMar>
              <w:top w:w="75" w:type="dxa"/>
              <w:left w:w="135" w:type="dxa"/>
              <w:bottom w:w="75" w:type="dxa"/>
              <w:right w:w="135" w:type="dxa"/>
            </w:tcMar>
          </w:tcPr>
          <w:p w14:paraId="3B0F4640" w14:textId="77777777" w:rsidR="000E179A" w:rsidRDefault="003900F8">
            <w:r>
              <w:rPr>
                <w:rFonts w:ascii="Calibri" w:eastAsia="Calibri" w:hAnsi="Calibri" w:cs="Calibri"/>
                <w:color w:val="1A1A1A"/>
                <w:sz w:val="19"/>
                <w:szCs w:val="19"/>
              </w:rPr>
              <w:t>Smectite (Sodium Montmorillonite)</w:t>
            </w:r>
          </w:p>
        </w:tc>
        <w:tc>
          <w:tcPr>
            <w:tcW w:w="700" w:type="pct"/>
            <w:tcMar>
              <w:top w:w="75" w:type="dxa"/>
              <w:left w:w="135" w:type="dxa"/>
              <w:bottom w:w="75" w:type="dxa"/>
              <w:right w:w="135" w:type="dxa"/>
            </w:tcMar>
          </w:tcPr>
          <w:p w14:paraId="5406E01A" w14:textId="77777777" w:rsidR="000E179A" w:rsidRDefault="003900F8">
            <w:r>
              <w:rPr>
                <w:rFonts w:ascii="Calibri" w:eastAsia="Calibri" w:hAnsi="Calibri" w:cs="Calibri"/>
                <w:color w:val="1A1A1A"/>
                <w:sz w:val="19"/>
                <w:szCs w:val="19"/>
              </w:rPr>
              <w:t>54.6%</w:t>
            </w:r>
          </w:p>
        </w:tc>
        <w:tc>
          <w:tcPr>
            <w:tcW w:w="1250" w:type="pct"/>
            <w:tcMar>
              <w:top w:w="75" w:type="dxa"/>
              <w:left w:w="135" w:type="dxa"/>
              <w:bottom w:w="75" w:type="dxa"/>
              <w:right w:w="135" w:type="dxa"/>
            </w:tcMar>
          </w:tcPr>
          <w:p w14:paraId="26D01552" w14:textId="77777777" w:rsidR="000E179A" w:rsidRDefault="003900F8">
            <w:r>
              <w:rPr>
                <w:rFonts w:ascii="Calibri" w:eastAsia="Calibri" w:hAnsi="Calibri" w:cs="Calibri"/>
                <w:color w:val="1A1A1A"/>
                <w:sz w:val="19"/>
                <w:szCs w:val="19"/>
              </w:rPr>
              <w:t>Calcite</w:t>
            </w:r>
          </w:p>
        </w:tc>
        <w:tc>
          <w:tcPr>
            <w:tcW w:w="700" w:type="pct"/>
            <w:tcMar>
              <w:top w:w="75" w:type="dxa"/>
              <w:left w:w="135" w:type="dxa"/>
              <w:bottom w:w="75" w:type="dxa"/>
              <w:right w:w="135" w:type="dxa"/>
            </w:tcMar>
          </w:tcPr>
          <w:p w14:paraId="17CEB665" w14:textId="77777777" w:rsidR="000E179A" w:rsidRDefault="003900F8">
            <w:r>
              <w:rPr>
                <w:rFonts w:ascii="Calibri" w:eastAsia="Calibri" w:hAnsi="Calibri" w:cs="Calibri"/>
                <w:color w:val="1A1A1A"/>
                <w:sz w:val="19"/>
                <w:szCs w:val="19"/>
              </w:rPr>
              <w:t>2.8%</w:t>
            </w:r>
          </w:p>
        </w:tc>
      </w:tr>
      <w:tr w:rsidR="000E179A" w14:paraId="1C51CA4A" w14:textId="77777777">
        <w:tc>
          <w:tcPr>
            <w:tcW w:w="2350" w:type="pct"/>
            <w:tcMar>
              <w:top w:w="75" w:type="dxa"/>
              <w:left w:w="135" w:type="dxa"/>
              <w:bottom w:w="75" w:type="dxa"/>
              <w:right w:w="135" w:type="dxa"/>
            </w:tcMar>
          </w:tcPr>
          <w:p w14:paraId="2F34350F" w14:textId="77777777" w:rsidR="000E179A" w:rsidRDefault="003900F8">
            <w:r>
              <w:rPr>
                <w:rFonts w:ascii="Calibri" w:eastAsia="Calibri" w:hAnsi="Calibri" w:cs="Calibri"/>
                <w:color w:val="1A1A1A"/>
                <w:sz w:val="19"/>
                <w:szCs w:val="19"/>
              </w:rPr>
              <w:t>Quartz</w:t>
            </w:r>
          </w:p>
        </w:tc>
        <w:tc>
          <w:tcPr>
            <w:tcW w:w="700" w:type="pct"/>
            <w:tcMar>
              <w:top w:w="75" w:type="dxa"/>
              <w:left w:w="135" w:type="dxa"/>
              <w:bottom w:w="75" w:type="dxa"/>
              <w:right w:w="135" w:type="dxa"/>
            </w:tcMar>
          </w:tcPr>
          <w:p w14:paraId="00E4544C" w14:textId="77777777" w:rsidR="000E179A" w:rsidRDefault="003900F8">
            <w:r>
              <w:rPr>
                <w:rFonts w:ascii="Calibri" w:eastAsia="Calibri" w:hAnsi="Calibri" w:cs="Calibri"/>
                <w:color w:val="1A1A1A"/>
                <w:sz w:val="19"/>
                <w:szCs w:val="19"/>
              </w:rPr>
              <w:t>11.1%</w:t>
            </w:r>
          </w:p>
        </w:tc>
        <w:tc>
          <w:tcPr>
            <w:tcW w:w="1250" w:type="pct"/>
            <w:tcMar>
              <w:top w:w="75" w:type="dxa"/>
              <w:left w:w="135" w:type="dxa"/>
              <w:bottom w:w="75" w:type="dxa"/>
              <w:right w:w="135" w:type="dxa"/>
            </w:tcMar>
          </w:tcPr>
          <w:p w14:paraId="5282A4E6" w14:textId="77777777" w:rsidR="000E179A" w:rsidRDefault="003900F8">
            <w:r>
              <w:rPr>
                <w:rFonts w:ascii="Calibri" w:eastAsia="Calibri" w:hAnsi="Calibri" w:cs="Calibri"/>
                <w:color w:val="1A1A1A"/>
                <w:sz w:val="19"/>
                <w:szCs w:val="19"/>
              </w:rPr>
              <w:t>Clinoptilolite</w:t>
            </w:r>
          </w:p>
        </w:tc>
        <w:tc>
          <w:tcPr>
            <w:tcW w:w="700" w:type="pct"/>
            <w:tcMar>
              <w:top w:w="75" w:type="dxa"/>
              <w:left w:w="135" w:type="dxa"/>
              <w:bottom w:w="75" w:type="dxa"/>
              <w:right w:w="135" w:type="dxa"/>
            </w:tcMar>
          </w:tcPr>
          <w:p w14:paraId="78FCFBB8" w14:textId="77777777" w:rsidR="000E179A" w:rsidRDefault="003900F8">
            <w:r>
              <w:rPr>
                <w:rFonts w:ascii="Calibri" w:eastAsia="Calibri" w:hAnsi="Calibri" w:cs="Calibri"/>
                <w:color w:val="1A1A1A"/>
                <w:sz w:val="19"/>
                <w:szCs w:val="19"/>
              </w:rPr>
              <w:t>2.5%</w:t>
            </w:r>
          </w:p>
        </w:tc>
      </w:tr>
      <w:tr w:rsidR="000E179A" w14:paraId="32470131" w14:textId="77777777">
        <w:tc>
          <w:tcPr>
            <w:tcW w:w="2350" w:type="pct"/>
            <w:tcMar>
              <w:top w:w="75" w:type="dxa"/>
              <w:left w:w="135" w:type="dxa"/>
              <w:bottom w:w="75" w:type="dxa"/>
              <w:right w:w="135" w:type="dxa"/>
            </w:tcMar>
          </w:tcPr>
          <w:p w14:paraId="08CA49E2" w14:textId="77777777" w:rsidR="000E179A" w:rsidRDefault="003900F8">
            <w:r>
              <w:rPr>
                <w:rFonts w:ascii="Calibri" w:eastAsia="Calibri" w:hAnsi="Calibri" w:cs="Calibri"/>
                <w:color w:val="1A1A1A"/>
                <w:sz w:val="19"/>
                <w:szCs w:val="19"/>
              </w:rPr>
              <w:lastRenderedPageBreak/>
              <w:t>Opal-C</w:t>
            </w:r>
          </w:p>
        </w:tc>
        <w:tc>
          <w:tcPr>
            <w:tcW w:w="700" w:type="pct"/>
            <w:tcMar>
              <w:top w:w="75" w:type="dxa"/>
              <w:left w:w="135" w:type="dxa"/>
              <w:bottom w:w="75" w:type="dxa"/>
              <w:right w:w="135" w:type="dxa"/>
            </w:tcMar>
          </w:tcPr>
          <w:p w14:paraId="53812423" w14:textId="77777777" w:rsidR="000E179A" w:rsidRDefault="003900F8">
            <w:r>
              <w:rPr>
                <w:rFonts w:ascii="Calibri" w:eastAsia="Calibri" w:hAnsi="Calibri" w:cs="Calibri"/>
                <w:color w:val="1A1A1A"/>
                <w:sz w:val="19"/>
                <w:szCs w:val="19"/>
              </w:rPr>
              <w:t>11.2%</w:t>
            </w:r>
          </w:p>
        </w:tc>
        <w:tc>
          <w:tcPr>
            <w:tcW w:w="1250" w:type="pct"/>
            <w:tcMar>
              <w:top w:w="75" w:type="dxa"/>
              <w:left w:w="135" w:type="dxa"/>
              <w:bottom w:w="75" w:type="dxa"/>
              <w:right w:w="135" w:type="dxa"/>
            </w:tcMar>
          </w:tcPr>
          <w:p w14:paraId="1C544608" w14:textId="77777777" w:rsidR="000E179A" w:rsidRDefault="003900F8">
            <w:r>
              <w:rPr>
                <w:rFonts w:ascii="Calibri" w:eastAsia="Calibri" w:hAnsi="Calibri" w:cs="Calibri"/>
                <w:color w:val="1A1A1A"/>
                <w:sz w:val="19"/>
                <w:szCs w:val="19"/>
              </w:rPr>
              <w:t>Muscovite</w:t>
            </w:r>
          </w:p>
        </w:tc>
        <w:tc>
          <w:tcPr>
            <w:tcW w:w="700" w:type="pct"/>
            <w:tcMar>
              <w:top w:w="75" w:type="dxa"/>
              <w:left w:w="135" w:type="dxa"/>
              <w:bottom w:w="75" w:type="dxa"/>
              <w:right w:w="135" w:type="dxa"/>
            </w:tcMar>
          </w:tcPr>
          <w:p w14:paraId="680F6949" w14:textId="77777777" w:rsidR="000E179A" w:rsidRDefault="003900F8">
            <w:r>
              <w:rPr>
                <w:rFonts w:ascii="Calibri" w:eastAsia="Calibri" w:hAnsi="Calibri" w:cs="Calibri"/>
                <w:color w:val="1A1A1A"/>
                <w:sz w:val="19"/>
                <w:szCs w:val="19"/>
              </w:rPr>
              <w:t>1.7%</w:t>
            </w:r>
          </w:p>
        </w:tc>
      </w:tr>
      <w:tr w:rsidR="000E179A" w14:paraId="5C6950E8" w14:textId="77777777">
        <w:tc>
          <w:tcPr>
            <w:tcW w:w="2350" w:type="pct"/>
            <w:tcMar>
              <w:top w:w="75" w:type="dxa"/>
              <w:left w:w="135" w:type="dxa"/>
              <w:bottom w:w="75" w:type="dxa"/>
              <w:right w:w="135" w:type="dxa"/>
            </w:tcMar>
          </w:tcPr>
          <w:p w14:paraId="69058F50" w14:textId="77777777" w:rsidR="000E179A" w:rsidRDefault="003900F8">
            <w:r>
              <w:rPr>
                <w:rFonts w:ascii="Calibri" w:eastAsia="Calibri" w:hAnsi="Calibri" w:cs="Calibri"/>
                <w:color w:val="1A1A1A"/>
                <w:sz w:val="19"/>
                <w:szCs w:val="19"/>
              </w:rPr>
              <w:t>K-Feldspar</w:t>
            </w:r>
          </w:p>
        </w:tc>
        <w:tc>
          <w:tcPr>
            <w:tcW w:w="700" w:type="pct"/>
            <w:tcMar>
              <w:top w:w="75" w:type="dxa"/>
              <w:left w:w="135" w:type="dxa"/>
              <w:bottom w:w="75" w:type="dxa"/>
              <w:right w:w="135" w:type="dxa"/>
            </w:tcMar>
          </w:tcPr>
          <w:p w14:paraId="1557DA17" w14:textId="77777777" w:rsidR="000E179A" w:rsidRDefault="003900F8">
            <w:r>
              <w:rPr>
                <w:rFonts w:ascii="Calibri" w:eastAsia="Calibri" w:hAnsi="Calibri" w:cs="Calibri"/>
                <w:color w:val="1A1A1A"/>
                <w:sz w:val="19"/>
                <w:szCs w:val="19"/>
              </w:rPr>
              <w:t>8.8%</w:t>
            </w:r>
          </w:p>
        </w:tc>
        <w:tc>
          <w:tcPr>
            <w:tcW w:w="1250" w:type="pct"/>
            <w:tcMar>
              <w:top w:w="75" w:type="dxa"/>
              <w:left w:w="135" w:type="dxa"/>
              <w:bottom w:w="75" w:type="dxa"/>
              <w:right w:w="135" w:type="dxa"/>
            </w:tcMar>
          </w:tcPr>
          <w:p w14:paraId="665658A7" w14:textId="77777777" w:rsidR="000E179A" w:rsidRDefault="003900F8">
            <w:r>
              <w:rPr>
                <w:rFonts w:ascii="Calibri" w:eastAsia="Calibri" w:hAnsi="Calibri" w:cs="Calibri"/>
                <w:color w:val="1A1A1A"/>
                <w:sz w:val="19"/>
                <w:szCs w:val="19"/>
              </w:rPr>
              <w:t>Gypsum</w:t>
            </w:r>
          </w:p>
        </w:tc>
        <w:tc>
          <w:tcPr>
            <w:tcW w:w="700" w:type="pct"/>
            <w:tcMar>
              <w:top w:w="75" w:type="dxa"/>
              <w:left w:w="135" w:type="dxa"/>
              <w:bottom w:w="75" w:type="dxa"/>
              <w:right w:w="135" w:type="dxa"/>
            </w:tcMar>
          </w:tcPr>
          <w:p w14:paraId="1993F6A1" w14:textId="77777777" w:rsidR="000E179A" w:rsidRDefault="003900F8">
            <w:r>
              <w:rPr>
                <w:rFonts w:ascii="Calibri" w:eastAsia="Calibri" w:hAnsi="Calibri" w:cs="Calibri"/>
                <w:color w:val="1A1A1A"/>
                <w:sz w:val="19"/>
                <w:szCs w:val="19"/>
              </w:rPr>
              <w:t>1.0%</w:t>
            </w:r>
          </w:p>
        </w:tc>
      </w:tr>
      <w:tr w:rsidR="000E179A" w14:paraId="254C8B09" w14:textId="77777777">
        <w:tc>
          <w:tcPr>
            <w:tcW w:w="2350" w:type="pct"/>
            <w:tcMar>
              <w:top w:w="75" w:type="dxa"/>
              <w:left w:w="135" w:type="dxa"/>
              <w:bottom w:w="75" w:type="dxa"/>
              <w:right w:w="135" w:type="dxa"/>
            </w:tcMar>
          </w:tcPr>
          <w:p w14:paraId="4F51CCFD" w14:textId="77777777" w:rsidR="000E179A" w:rsidRDefault="003900F8">
            <w:r>
              <w:rPr>
                <w:rFonts w:ascii="Calibri" w:eastAsia="Calibri" w:hAnsi="Calibri" w:cs="Calibri"/>
                <w:color w:val="1A1A1A"/>
                <w:sz w:val="19"/>
                <w:szCs w:val="19"/>
              </w:rPr>
              <w:t>Plagioclase</w:t>
            </w:r>
          </w:p>
        </w:tc>
        <w:tc>
          <w:tcPr>
            <w:tcW w:w="700" w:type="pct"/>
            <w:tcMar>
              <w:top w:w="75" w:type="dxa"/>
              <w:left w:w="135" w:type="dxa"/>
              <w:bottom w:w="75" w:type="dxa"/>
              <w:right w:w="135" w:type="dxa"/>
            </w:tcMar>
          </w:tcPr>
          <w:p w14:paraId="1031F7A8" w14:textId="77777777" w:rsidR="000E179A" w:rsidRDefault="003900F8">
            <w:r>
              <w:rPr>
                <w:rFonts w:ascii="Calibri" w:eastAsia="Calibri" w:hAnsi="Calibri" w:cs="Calibri"/>
                <w:color w:val="1A1A1A"/>
                <w:sz w:val="19"/>
                <w:szCs w:val="19"/>
              </w:rPr>
              <w:t>5.5%</w:t>
            </w:r>
          </w:p>
        </w:tc>
        <w:tc>
          <w:tcPr>
            <w:tcW w:w="1250" w:type="pct"/>
            <w:tcMar>
              <w:top w:w="75" w:type="dxa"/>
              <w:left w:w="135" w:type="dxa"/>
              <w:bottom w:w="75" w:type="dxa"/>
              <w:right w:w="135" w:type="dxa"/>
            </w:tcMar>
          </w:tcPr>
          <w:p w14:paraId="67F6912A" w14:textId="77777777" w:rsidR="000E179A" w:rsidRDefault="003900F8">
            <w:r>
              <w:rPr>
                <w:rFonts w:ascii="Calibri" w:eastAsia="Calibri" w:hAnsi="Calibri" w:cs="Calibri"/>
                <w:color w:val="1A1A1A"/>
                <w:sz w:val="19"/>
                <w:szCs w:val="19"/>
              </w:rPr>
              <w:t>Rutile</w:t>
            </w:r>
          </w:p>
        </w:tc>
        <w:tc>
          <w:tcPr>
            <w:tcW w:w="700" w:type="pct"/>
            <w:tcMar>
              <w:top w:w="75" w:type="dxa"/>
              <w:left w:w="135" w:type="dxa"/>
              <w:bottom w:w="75" w:type="dxa"/>
              <w:right w:w="135" w:type="dxa"/>
            </w:tcMar>
          </w:tcPr>
          <w:p w14:paraId="792BEDBE" w14:textId="77777777" w:rsidR="000E179A" w:rsidRDefault="003900F8">
            <w:r>
              <w:rPr>
                <w:rFonts w:ascii="Calibri" w:eastAsia="Calibri" w:hAnsi="Calibri" w:cs="Calibri"/>
                <w:color w:val="1A1A1A"/>
                <w:sz w:val="19"/>
                <w:szCs w:val="19"/>
              </w:rPr>
              <w:t>0.1%</w:t>
            </w:r>
          </w:p>
        </w:tc>
      </w:tr>
      <w:tr w:rsidR="000E179A" w14:paraId="1E55AD0E" w14:textId="77777777">
        <w:tc>
          <w:tcPr>
            <w:tcW w:w="2350" w:type="pct"/>
            <w:tcMar>
              <w:top w:w="75" w:type="dxa"/>
              <w:left w:w="135" w:type="dxa"/>
              <w:bottom w:w="75" w:type="dxa"/>
              <w:right w:w="135" w:type="dxa"/>
            </w:tcMar>
          </w:tcPr>
          <w:p w14:paraId="047E993C" w14:textId="77777777" w:rsidR="000E179A" w:rsidRDefault="000E179A"/>
        </w:tc>
        <w:tc>
          <w:tcPr>
            <w:tcW w:w="700" w:type="pct"/>
            <w:tcMar>
              <w:top w:w="75" w:type="dxa"/>
              <w:left w:w="135" w:type="dxa"/>
              <w:bottom w:w="75" w:type="dxa"/>
              <w:right w:w="135" w:type="dxa"/>
            </w:tcMar>
          </w:tcPr>
          <w:p w14:paraId="07C958C9" w14:textId="77777777" w:rsidR="000E179A" w:rsidRDefault="000E179A"/>
        </w:tc>
        <w:tc>
          <w:tcPr>
            <w:tcW w:w="1250" w:type="pct"/>
            <w:tcMar>
              <w:top w:w="75" w:type="dxa"/>
              <w:left w:w="135" w:type="dxa"/>
              <w:bottom w:w="75" w:type="dxa"/>
              <w:right w:w="135" w:type="dxa"/>
            </w:tcMar>
          </w:tcPr>
          <w:p w14:paraId="525FBD28" w14:textId="77777777" w:rsidR="000E179A" w:rsidRDefault="003900F8">
            <w:r>
              <w:rPr>
                <w:rFonts w:ascii="Calibri" w:eastAsia="Calibri" w:hAnsi="Calibri" w:cs="Calibri"/>
                <w:color w:val="1A1A1A"/>
                <w:sz w:val="19"/>
                <w:szCs w:val="19"/>
              </w:rPr>
              <w:t>Cristobalite</w:t>
            </w:r>
          </w:p>
        </w:tc>
        <w:tc>
          <w:tcPr>
            <w:tcW w:w="700" w:type="pct"/>
            <w:tcMar>
              <w:top w:w="75" w:type="dxa"/>
              <w:left w:w="135" w:type="dxa"/>
              <w:bottom w:w="75" w:type="dxa"/>
              <w:right w:w="135" w:type="dxa"/>
            </w:tcMar>
          </w:tcPr>
          <w:p w14:paraId="3DE892D4" w14:textId="77777777" w:rsidR="000E179A" w:rsidRDefault="003900F8">
            <w:r>
              <w:rPr>
                <w:rFonts w:ascii="Calibri" w:eastAsia="Calibri" w:hAnsi="Calibri" w:cs="Calibri"/>
                <w:color w:val="1A1A1A"/>
                <w:sz w:val="19"/>
                <w:szCs w:val="19"/>
              </w:rPr>
              <w:t>0.07%</w:t>
            </w:r>
          </w:p>
        </w:tc>
      </w:tr>
    </w:tbl>
    <w:p w14:paraId="57DCA3FD" w14:textId="77777777" w:rsidR="000E179A" w:rsidRDefault="000E179A">
      <w:pPr>
        <w:spacing w:after="200"/>
      </w:pPr>
    </w:p>
    <w:p w14:paraId="468BF9B3"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5F426327"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02F72B3D" w14:textId="77777777" w:rsidR="000E179A" w:rsidRDefault="003900F8">
            <w:pPr>
              <w:spacing w:after="120" w:line="408" w:lineRule="auto"/>
            </w:pPr>
            <w:r>
              <w:t>Section 4 — First Aid Measures</w:t>
            </w:r>
          </w:p>
        </w:tc>
      </w:tr>
    </w:tbl>
    <w:p w14:paraId="10E2BE84" w14:textId="77777777" w:rsidR="000E179A" w:rsidRDefault="000E179A">
      <w:pPr>
        <w:spacing w:after="240"/>
      </w:pPr>
    </w:p>
    <w:p w14:paraId="65B39548" w14:textId="77777777" w:rsidR="000E179A" w:rsidRDefault="003900F8">
      <w:pPr>
        <w:spacing w:after="80" w:line="360" w:lineRule="auto"/>
      </w:pPr>
      <w:r>
        <w:rPr>
          <w:rFonts w:ascii="Calibri" w:eastAsia="Calibri" w:hAnsi="Calibri" w:cs="Calibri"/>
          <w:b/>
          <w:bCs/>
          <w:color w:val="0D2B5E"/>
          <w:sz w:val="21"/>
          <w:szCs w:val="21"/>
        </w:rPr>
        <w:t>4.1   Description of First Aid Measures</w:t>
      </w:r>
    </w:p>
    <w:p w14:paraId="3572E85D" w14:textId="77777777" w:rsidR="000E179A" w:rsidRDefault="000E179A">
      <w:pPr>
        <w:pBdr>
          <w:bottom w:val="single" w:sz="6" w:space="0" w:color="0D2B5E"/>
        </w:pBdr>
        <w:spacing w:before="240" w:after="240"/>
      </w:pPr>
    </w:p>
    <w:p w14:paraId="1448FF45"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309"/>
        <w:gridCol w:w="8041"/>
      </w:tblGrid>
      <w:tr w:rsidR="000E179A" w14:paraId="3036D20C" w14:textId="77777777">
        <w:trPr>
          <w:tblHeader/>
        </w:trPr>
        <w:tc>
          <w:tcPr>
            <w:tcW w:w="700" w:type="pct"/>
            <w:shd w:val="clear" w:color="auto" w:fill="0D2B5E"/>
            <w:tcMar>
              <w:top w:w="75" w:type="dxa"/>
              <w:left w:w="135" w:type="dxa"/>
              <w:bottom w:w="75" w:type="dxa"/>
              <w:right w:w="135" w:type="dxa"/>
            </w:tcMar>
          </w:tcPr>
          <w:p w14:paraId="4F75B87B" w14:textId="77777777" w:rsidR="000E179A" w:rsidRDefault="003900F8">
            <w:r>
              <w:rPr>
                <w:rFonts w:ascii="Calibri" w:eastAsia="Calibri" w:hAnsi="Calibri" w:cs="Calibri"/>
                <w:b/>
                <w:bCs/>
                <w:color w:val="FFFFFF"/>
                <w:sz w:val="19"/>
                <w:szCs w:val="19"/>
              </w:rPr>
              <w:t>Exposure Route</w:t>
            </w:r>
          </w:p>
        </w:tc>
        <w:tc>
          <w:tcPr>
            <w:tcW w:w="4300" w:type="pct"/>
            <w:shd w:val="clear" w:color="auto" w:fill="0D2B5E"/>
            <w:tcMar>
              <w:top w:w="75" w:type="dxa"/>
              <w:left w:w="135" w:type="dxa"/>
              <w:bottom w:w="75" w:type="dxa"/>
              <w:right w:w="135" w:type="dxa"/>
            </w:tcMar>
          </w:tcPr>
          <w:p w14:paraId="72332C49" w14:textId="77777777" w:rsidR="000E179A" w:rsidRDefault="003900F8">
            <w:r>
              <w:rPr>
                <w:rFonts w:ascii="Calibri" w:eastAsia="Calibri" w:hAnsi="Calibri" w:cs="Calibri"/>
                <w:b/>
                <w:bCs/>
                <w:color w:val="FFFFFF"/>
                <w:sz w:val="19"/>
                <w:szCs w:val="19"/>
              </w:rPr>
              <w:t>First Aid Action</w:t>
            </w:r>
          </w:p>
        </w:tc>
      </w:tr>
      <w:tr w:rsidR="000E179A" w14:paraId="50D244EB" w14:textId="77777777">
        <w:tc>
          <w:tcPr>
            <w:tcW w:w="700" w:type="pct"/>
            <w:tcMar>
              <w:top w:w="75" w:type="dxa"/>
              <w:left w:w="135" w:type="dxa"/>
              <w:bottom w:w="75" w:type="dxa"/>
              <w:right w:w="135" w:type="dxa"/>
            </w:tcMar>
          </w:tcPr>
          <w:p w14:paraId="4224F4FE" w14:textId="77777777" w:rsidR="000E179A" w:rsidRDefault="003900F8">
            <w:r>
              <w:rPr>
                <w:rFonts w:ascii="Calibri" w:eastAsia="Calibri" w:hAnsi="Calibri" w:cs="Calibri"/>
                <w:b/>
                <w:bCs/>
                <w:color w:val="1A1A1A"/>
                <w:sz w:val="21"/>
                <w:szCs w:val="21"/>
              </w:rPr>
              <w:t>General Advice</w:t>
            </w:r>
          </w:p>
        </w:tc>
        <w:tc>
          <w:tcPr>
            <w:tcW w:w="4300" w:type="pct"/>
            <w:tcMar>
              <w:top w:w="75" w:type="dxa"/>
              <w:left w:w="135" w:type="dxa"/>
              <w:bottom w:w="75" w:type="dxa"/>
              <w:right w:w="135" w:type="dxa"/>
            </w:tcMar>
          </w:tcPr>
          <w:p w14:paraId="1ED79DED" w14:textId="77777777" w:rsidR="000E179A" w:rsidRDefault="003900F8">
            <w:r>
              <w:rPr>
                <w:rFonts w:ascii="Calibri" w:eastAsia="Calibri" w:hAnsi="Calibri" w:cs="Calibri"/>
                <w:color w:val="1A1A1A"/>
                <w:sz w:val="19"/>
                <w:szCs w:val="19"/>
              </w:rPr>
              <w:t>No known delayed effects. Consult a physician for all exposures except minor instances.</w:t>
            </w:r>
          </w:p>
        </w:tc>
      </w:tr>
      <w:tr w:rsidR="000E179A" w14:paraId="092E823C" w14:textId="77777777">
        <w:tc>
          <w:tcPr>
            <w:tcW w:w="700" w:type="pct"/>
            <w:tcMar>
              <w:top w:w="75" w:type="dxa"/>
              <w:left w:w="135" w:type="dxa"/>
              <w:bottom w:w="75" w:type="dxa"/>
              <w:right w:w="135" w:type="dxa"/>
            </w:tcMar>
          </w:tcPr>
          <w:p w14:paraId="2DAAD193" w14:textId="77777777" w:rsidR="000E179A" w:rsidRDefault="003900F8">
            <w:r>
              <w:rPr>
                <w:rFonts w:ascii="Calibri" w:eastAsia="Calibri" w:hAnsi="Calibri" w:cs="Calibri"/>
                <w:b/>
                <w:bCs/>
                <w:color w:val="1A1A1A"/>
                <w:sz w:val="21"/>
                <w:szCs w:val="21"/>
              </w:rPr>
              <w:t>Inhalation</w:t>
            </w:r>
          </w:p>
        </w:tc>
        <w:tc>
          <w:tcPr>
            <w:tcW w:w="4300" w:type="pct"/>
            <w:tcMar>
              <w:top w:w="75" w:type="dxa"/>
              <w:left w:w="135" w:type="dxa"/>
              <w:bottom w:w="75" w:type="dxa"/>
              <w:right w:w="135" w:type="dxa"/>
            </w:tcMar>
          </w:tcPr>
          <w:p w14:paraId="0D36C4F4" w14:textId="77777777" w:rsidR="000E179A" w:rsidRDefault="003900F8">
            <w:r>
              <w:rPr>
                <w:rFonts w:ascii="Calibri" w:eastAsia="Calibri" w:hAnsi="Calibri" w:cs="Calibri"/>
                <w:color w:val="1A1A1A"/>
                <w:sz w:val="19"/>
                <w:szCs w:val="19"/>
              </w:rPr>
              <w:t>No special measure required. Move source of dust or move person to fresh air. Obtain medical attention immediately if symptoms persist.</w:t>
            </w:r>
          </w:p>
        </w:tc>
      </w:tr>
      <w:tr w:rsidR="000E179A" w14:paraId="77E54F8E" w14:textId="77777777">
        <w:tc>
          <w:tcPr>
            <w:tcW w:w="700" w:type="pct"/>
            <w:tcMar>
              <w:top w:w="75" w:type="dxa"/>
              <w:left w:w="135" w:type="dxa"/>
              <w:bottom w:w="75" w:type="dxa"/>
              <w:right w:w="135" w:type="dxa"/>
            </w:tcMar>
          </w:tcPr>
          <w:p w14:paraId="5846F71C" w14:textId="77777777" w:rsidR="000E179A" w:rsidRDefault="003900F8">
            <w:r>
              <w:rPr>
                <w:rFonts w:ascii="Calibri" w:eastAsia="Calibri" w:hAnsi="Calibri" w:cs="Calibri"/>
                <w:b/>
                <w:bCs/>
                <w:color w:val="1A1A1A"/>
                <w:sz w:val="21"/>
                <w:szCs w:val="21"/>
              </w:rPr>
              <w:t>Skin Contact</w:t>
            </w:r>
          </w:p>
        </w:tc>
        <w:tc>
          <w:tcPr>
            <w:tcW w:w="4300" w:type="pct"/>
            <w:tcMar>
              <w:top w:w="75" w:type="dxa"/>
              <w:left w:w="135" w:type="dxa"/>
              <w:bottom w:w="75" w:type="dxa"/>
              <w:right w:w="135" w:type="dxa"/>
            </w:tcMar>
          </w:tcPr>
          <w:p w14:paraId="3582D9AB" w14:textId="77777777" w:rsidR="000E179A" w:rsidRDefault="003900F8">
            <w:r>
              <w:rPr>
                <w:rFonts w:ascii="Calibri" w:eastAsia="Calibri" w:hAnsi="Calibri" w:cs="Calibri"/>
                <w:color w:val="1A1A1A"/>
                <w:sz w:val="19"/>
                <w:szCs w:val="19"/>
              </w:rPr>
              <w:t>No special measure required. Wash affected area with soap and plenty of water. Seek medical advice if irritation persists.</w:t>
            </w:r>
          </w:p>
        </w:tc>
      </w:tr>
      <w:tr w:rsidR="000E179A" w14:paraId="0A8237C6" w14:textId="77777777">
        <w:tc>
          <w:tcPr>
            <w:tcW w:w="700" w:type="pct"/>
            <w:tcMar>
              <w:top w:w="75" w:type="dxa"/>
              <w:left w:w="135" w:type="dxa"/>
              <w:bottom w:w="75" w:type="dxa"/>
              <w:right w:w="135" w:type="dxa"/>
            </w:tcMar>
          </w:tcPr>
          <w:p w14:paraId="332A0401" w14:textId="77777777" w:rsidR="000E179A" w:rsidRDefault="003900F8">
            <w:r>
              <w:rPr>
                <w:rFonts w:ascii="Calibri" w:eastAsia="Calibri" w:hAnsi="Calibri" w:cs="Calibri"/>
                <w:b/>
                <w:bCs/>
                <w:color w:val="1A1A1A"/>
                <w:sz w:val="21"/>
                <w:szCs w:val="21"/>
              </w:rPr>
              <w:t>Eye Contact</w:t>
            </w:r>
          </w:p>
        </w:tc>
        <w:tc>
          <w:tcPr>
            <w:tcW w:w="4300" w:type="pct"/>
            <w:tcMar>
              <w:top w:w="75" w:type="dxa"/>
              <w:left w:w="135" w:type="dxa"/>
              <w:bottom w:w="75" w:type="dxa"/>
              <w:right w:w="135" w:type="dxa"/>
            </w:tcMar>
          </w:tcPr>
          <w:p w14:paraId="6DE8794C" w14:textId="77777777" w:rsidR="000E179A" w:rsidRDefault="003900F8">
            <w:r>
              <w:rPr>
                <w:rFonts w:ascii="Calibri" w:eastAsia="Calibri" w:hAnsi="Calibri" w:cs="Calibri"/>
                <w:color w:val="1A1A1A"/>
                <w:sz w:val="19"/>
                <w:szCs w:val="19"/>
              </w:rPr>
              <w:t>No special measure required. Rinse eyes immediately with plenty of clean water for at least 15 minutes, holding eyelids open. If symptoms persist, seek medical advice.</w:t>
            </w:r>
          </w:p>
        </w:tc>
      </w:tr>
      <w:tr w:rsidR="000E179A" w14:paraId="01A22207" w14:textId="77777777">
        <w:tc>
          <w:tcPr>
            <w:tcW w:w="700" w:type="pct"/>
            <w:tcMar>
              <w:top w:w="75" w:type="dxa"/>
              <w:left w:w="135" w:type="dxa"/>
              <w:bottom w:w="75" w:type="dxa"/>
              <w:right w:w="135" w:type="dxa"/>
            </w:tcMar>
          </w:tcPr>
          <w:p w14:paraId="40A24E6B" w14:textId="77777777" w:rsidR="000E179A" w:rsidRDefault="003900F8">
            <w:r>
              <w:rPr>
                <w:rFonts w:ascii="Calibri" w:eastAsia="Calibri" w:hAnsi="Calibri" w:cs="Calibri"/>
                <w:b/>
                <w:bCs/>
                <w:color w:val="1A1A1A"/>
                <w:sz w:val="21"/>
                <w:szCs w:val="21"/>
              </w:rPr>
              <w:t>Ingestion</w:t>
            </w:r>
          </w:p>
        </w:tc>
        <w:tc>
          <w:tcPr>
            <w:tcW w:w="4300" w:type="pct"/>
            <w:tcMar>
              <w:top w:w="75" w:type="dxa"/>
              <w:left w:w="135" w:type="dxa"/>
              <w:bottom w:w="75" w:type="dxa"/>
              <w:right w:w="135" w:type="dxa"/>
            </w:tcMar>
          </w:tcPr>
          <w:p w14:paraId="2DA72E26" w14:textId="77777777" w:rsidR="000E179A" w:rsidRDefault="003900F8">
            <w:r>
              <w:rPr>
                <w:rFonts w:ascii="Calibri" w:eastAsia="Calibri" w:hAnsi="Calibri" w:cs="Calibri"/>
                <w:color w:val="1A1A1A"/>
                <w:sz w:val="19"/>
                <w:szCs w:val="19"/>
              </w:rPr>
              <w:t>No special measure required. Clean mouth with water and drink plenty of water afterward. If symptoms persist, seek medical advice. Do not induce vomiting unless directed by a medical professional.</w:t>
            </w:r>
          </w:p>
        </w:tc>
      </w:tr>
    </w:tbl>
    <w:p w14:paraId="325EA6C2" w14:textId="77777777" w:rsidR="00A12BA2" w:rsidRDefault="00A12BA2">
      <w:pPr>
        <w:spacing w:after="80" w:line="360" w:lineRule="auto"/>
        <w:rPr>
          <w:rFonts w:ascii="Calibri" w:eastAsia="Calibri" w:hAnsi="Calibri" w:cs="Calibri"/>
          <w:b/>
          <w:bCs/>
          <w:color w:val="0D2B5E"/>
          <w:sz w:val="21"/>
          <w:szCs w:val="21"/>
        </w:rPr>
      </w:pPr>
    </w:p>
    <w:p w14:paraId="1B03241D" w14:textId="77777777" w:rsidR="00436C24" w:rsidRDefault="00436C24">
      <w:pPr>
        <w:spacing w:after="80" w:line="360" w:lineRule="auto"/>
        <w:rPr>
          <w:rFonts w:ascii="Calibri" w:eastAsia="Calibri" w:hAnsi="Calibri" w:cs="Calibri"/>
          <w:b/>
          <w:bCs/>
          <w:color w:val="0D2B5E"/>
          <w:sz w:val="21"/>
          <w:szCs w:val="21"/>
        </w:rPr>
      </w:pPr>
    </w:p>
    <w:p w14:paraId="5AFAE5CC" w14:textId="77777777" w:rsidR="00436C24" w:rsidRDefault="00436C24">
      <w:pPr>
        <w:spacing w:after="80" w:line="360" w:lineRule="auto"/>
        <w:rPr>
          <w:rFonts w:ascii="Calibri" w:eastAsia="Calibri" w:hAnsi="Calibri" w:cs="Calibri"/>
          <w:b/>
          <w:bCs/>
          <w:color w:val="0D2B5E"/>
          <w:sz w:val="21"/>
          <w:szCs w:val="21"/>
        </w:rPr>
      </w:pPr>
    </w:p>
    <w:p w14:paraId="53B95A91" w14:textId="628D1F69" w:rsidR="000E179A" w:rsidRDefault="003900F8">
      <w:pPr>
        <w:spacing w:after="80" w:line="360" w:lineRule="auto"/>
      </w:pPr>
      <w:r>
        <w:rPr>
          <w:rFonts w:ascii="Calibri" w:eastAsia="Calibri" w:hAnsi="Calibri" w:cs="Calibri"/>
          <w:b/>
          <w:bCs/>
          <w:color w:val="0D2B5E"/>
          <w:sz w:val="21"/>
          <w:szCs w:val="21"/>
        </w:rPr>
        <w:lastRenderedPageBreak/>
        <w:t>4.2   Most Important Symptoms and Effects — Acute and Delayed</w:t>
      </w:r>
    </w:p>
    <w:p w14:paraId="08D441B9" w14:textId="77777777" w:rsidR="000E179A" w:rsidRDefault="000E179A">
      <w:pPr>
        <w:pBdr>
          <w:bottom w:val="single" w:sz="6" w:space="0" w:color="0D2B5E"/>
        </w:pBdr>
        <w:spacing w:before="240" w:after="240"/>
      </w:pPr>
    </w:p>
    <w:p w14:paraId="51EA0FE7" w14:textId="77777777" w:rsidR="000E179A" w:rsidRDefault="003900F8">
      <w:pPr>
        <w:spacing w:before="60" w:after="100" w:line="360" w:lineRule="auto"/>
      </w:pPr>
      <w:r>
        <w:rPr>
          <w:rFonts w:ascii="Calibri" w:eastAsia="Calibri" w:hAnsi="Calibri" w:cs="Calibri"/>
          <w:b/>
          <w:bCs/>
          <w:color w:val="1A1A1A"/>
          <w:sz w:val="21"/>
          <w:szCs w:val="21"/>
        </w:rPr>
        <w:t>Acute symptoms:</w:t>
      </w:r>
      <w:r>
        <w:rPr>
          <w:rFonts w:ascii="Calibri" w:eastAsia="Calibri" w:hAnsi="Calibri" w:cs="Calibri"/>
          <w:color w:val="1A1A1A"/>
          <w:sz w:val="20"/>
          <w:szCs w:val="20"/>
        </w:rPr>
        <w:t xml:space="preserve"> Eye pain or discomfort due to dust entry. Respiratory irritation from dust inhalation in poorly ventilated environments.</w:t>
      </w:r>
    </w:p>
    <w:p w14:paraId="1B70E584" w14:textId="77777777" w:rsidR="000E179A" w:rsidRDefault="003900F8">
      <w:pPr>
        <w:spacing w:before="60" w:after="100" w:line="360" w:lineRule="auto"/>
      </w:pPr>
      <w:r>
        <w:rPr>
          <w:rFonts w:ascii="Calibri" w:eastAsia="Calibri" w:hAnsi="Calibri" w:cs="Calibri"/>
          <w:b/>
          <w:bCs/>
          <w:color w:val="1A1A1A"/>
          <w:sz w:val="21"/>
          <w:szCs w:val="21"/>
        </w:rPr>
        <w:t>Delayed effects:</w:t>
      </w:r>
      <w:r>
        <w:rPr>
          <w:rFonts w:ascii="Calibri" w:eastAsia="Calibri" w:hAnsi="Calibri" w:cs="Calibri"/>
          <w:color w:val="1A1A1A"/>
          <w:sz w:val="20"/>
          <w:szCs w:val="20"/>
        </w:rPr>
        <w:t xml:space="preserve"> No delayed effects are anticipated if first aid treatment is applied and effective. Prolonged, repeated exposure to high concentrations of respirable crystalline silica dust over many years may contribute to lung disease (</w:t>
      </w:r>
      <w:proofErr w:type="gramStart"/>
      <w:r>
        <w:rPr>
          <w:rFonts w:ascii="Calibri" w:eastAsia="Calibri" w:hAnsi="Calibri" w:cs="Calibri"/>
          <w:color w:val="1A1A1A"/>
          <w:sz w:val="20"/>
          <w:szCs w:val="20"/>
        </w:rPr>
        <w:t>silicosis) —</w:t>
      </w:r>
      <w:proofErr w:type="gramEnd"/>
      <w:r>
        <w:rPr>
          <w:rFonts w:ascii="Calibri" w:eastAsia="Calibri" w:hAnsi="Calibri" w:cs="Calibri"/>
          <w:color w:val="1A1A1A"/>
          <w:sz w:val="20"/>
          <w:szCs w:val="20"/>
        </w:rPr>
        <w:t xml:space="preserve"> see Section 11.</w:t>
      </w:r>
    </w:p>
    <w:p w14:paraId="5521AF33" w14:textId="77777777" w:rsidR="000E179A" w:rsidRDefault="003900F8">
      <w:pPr>
        <w:spacing w:after="80" w:line="360" w:lineRule="auto"/>
      </w:pPr>
      <w:r>
        <w:rPr>
          <w:rFonts w:ascii="Calibri" w:eastAsia="Calibri" w:hAnsi="Calibri" w:cs="Calibri"/>
          <w:b/>
          <w:bCs/>
          <w:color w:val="0D2B5E"/>
          <w:sz w:val="21"/>
          <w:szCs w:val="21"/>
        </w:rPr>
        <w:t>4.3   Indication of Immediate Medical Attention and Special Treatment Needed</w:t>
      </w:r>
    </w:p>
    <w:p w14:paraId="084B24DA" w14:textId="77777777" w:rsidR="000E179A" w:rsidRDefault="000E179A">
      <w:pPr>
        <w:pBdr>
          <w:bottom w:val="single" w:sz="6" w:space="0" w:color="0D2B5E"/>
        </w:pBdr>
        <w:spacing w:before="240" w:after="240"/>
      </w:pPr>
    </w:p>
    <w:p w14:paraId="45D17332" w14:textId="77777777" w:rsidR="000E179A" w:rsidRDefault="003900F8">
      <w:pPr>
        <w:spacing w:before="60" w:after="100" w:line="360" w:lineRule="auto"/>
      </w:pPr>
      <w:r>
        <w:rPr>
          <w:rFonts w:ascii="Calibri" w:eastAsia="Calibri" w:hAnsi="Calibri" w:cs="Calibri"/>
          <w:color w:val="1A1A1A"/>
          <w:sz w:val="20"/>
          <w:szCs w:val="20"/>
        </w:rPr>
        <w:t>No immediate medical attention or special treatment required beyond the first aid measures described in Section 4.1. Treat symptomatically. Inform attending physician of exposure to bentonite dust.</w:t>
      </w:r>
    </w:p>
    <w:p w14:paraId="0F3D2141"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7FB50A60"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37317728" w14:textId="77777777" w:rsidR="000E179A" w:rsidRDefault="003900F8">
            <w:pPr>
              <w:spacing w:after="120" w:line="408" w:lineRule="auto"/>
            </w:pPr>
            <w:r>
              <w:t>Section 5 — Fire Fighting Measures</w:t>
            </w:r>
          </w:p>
        </w:tc>
      </w:tr>
    </w:tbl>
    <w:p w14:paraId="5F5C04B3" w14:textId="77777777" w:rsidR="000E179A" w:rsidRDefault="000E179A">
      <w:pPr>
        <w:spacing w:after="240"/>
      </w:pPr>
    </w:p>
    <w:p w14:paraId="682D42BB" w14:textId="77777777" w:rsidR="000E179A" w:rsidRDefault="003900F8">
      <w:pPr>
        <w:spacing w:after="80" w:line="360" w:lineRule="auto"/>
      </w:pPr>
      <w:r>
        <w:rPr>
          <w:rFonts w:ascii="Calibri" w:eastAsia="Calibri" w:hAnsi="Calibri" w:cs="Calibri"/>
          <w:b/>
          <w:bCs/>
          <w:color w:val="0D2B5E"/>
          <w:sz w:val="21"/>
          <w:szCs w:val="21"/>
        </w:rPr>
        <w:t>5.1   Extinguishing Media</w:t>
      </w:r>
    </w:p>
    <w:p w14:paraId="2B65FBDE" w14:textId="77777777" w:rsidR="000E179A" w:rsidRDefault="000E179A">
      <w:pPr>
        <w:pBdr>
          <w:bottom w:val="single" w:sz="6" w:space="0" w:color="0D2B5E"/>
        </w:pBdr>
        <w:spacing w:before="240" w:after="240"/>
      </w:pPr>
    </w:p>
    <w:p w14:paraId="027C37C3" w14:textId="77777777" w:rsidR="000E179A" w:rsidRDefault="003900F8">
      <w:pPr>
        <w:spacing w:before="60" w:after="100" w:line="360" w:lineRule="auto"/>
      </w:pPr>
      <w:r>
        <w:rPr>
          <w:rFonts w:ascii="Calibri" w:eastAsia="Calibri" w:hAnsi="Calibri" w:cs="Calibri"/>
          <w:b/>
          <w:bCs/>
          <w:color w:val="1A1A1A"/>
          <w:sz w:val="21"/>
          <w:szCs w:val="21"/>
        </w:rPr>
        <w:t>5.1.1 Suitable Extinguishing Media:</w:t>
      </w:r>
      <w:r>
        <w:rPr>
          <w:rFonts w:ascii="Calibri" w:eastAsia="Calibri" w:hAnsi="Calibri" w:cs="Calibri"/>
          <w:color w:val="1A1A1A"/>
          <w:sz w:val="20"/>
          <w:szCs w:val="20"/>
        </w:rPr>
        <w:t xml:space="preserve"> The product is not combustible. Use dry water, powder, foam, or CO₂ fire extinguisher to extinguish surrounding fires. Use extinguishing measures appropriate to local circumstances and the surrounding environment.</w:t>
      </w:r>
    </w:p>
    <w:p w14:paraId="7273EB95" w14:textId="77777777" w:rsidR="000E179A" w:rsidRDefault="003900F8">
      <w:pPr>
        <w:spacing w:before="60" w:after="100" w:line="360" w:lineRule="auto"/>
      </w:pPr>
      <w:r>
        <w:rPr>
          <w:rFonts w:ascii="Calibri" w:eastAsia="Calibri" w:hAnsi="Calibri" w:cs="Calibri"/>
          <w:b/>
          <w:bCs/>
          <w:color w:val="1A1A1A"/>
          <w:sz w:val="21"/>
          <w:szCs w:val="21"/>
        </w:rPr>
        <w:t>5.1.2 Unsuitable Extinguishing Media:</w:t>
      </w:r>
      <w:r>
        <w:rPr>
          <w:rFonts w:ascii="Calibri" w:eastAsia="Calibri" w:hAnsi="Calibri" w:cs="Calibri"/>
          <w:color w:val="1A1A1A"/>
          <w:sz w:val="20"/>
          <w:szCs w:val="20"/>
        </w:rPr>
        <w:t xml:space="preserve"> No restriction on extinguishing media for fires in the vicinity of this product.</w:t>
      </w:r>
    </w:p>
    <w:p w14:paraId="6421B8BA" w14:textId="77777777" w:rsidR="000E179A" w:rsidRDefault="003900F8">
      <w:pPr>
        <w:spacing w:after="80" w:line="360" w:lineRule="auto"/>
      </w:pPr>
      <w:r>
        <w:rPr>
          <w:rFonts w:ascii="Calibri" w:eastAsia="Calibri" w:hAnsi="Calibri" w:cs="Calibri"/>
          <w:b/>
          <w:bCs/>
          <w:color w:val="0D2B5E"/>
          <w:sz w:val="21"/>
          <w:szCs w:val="21"/>
        </w:rPr>
        <w:t>5.2   Special Hazards Arising from the Substance</w:t>
      </w:r>
    </w:p>
    <w:p w14:paraId="7CB8A33D" w14:textId="77777777" w:rsidR="000E179A" w:rsidRDefault="000E179A">
      <w:pPr>
        <w:pBdr>
          <w:bottom w:val="single" w:sz="6" w:space="0" w:color="0D2B5E"/>
        </w:pBdr>
        <w:spacing w:before="240" w:after="240"/>
      </w:pPr>
    </w:p>
    <w:p w14:paraId="525B5C09" w14:textId="77777777" w:rsidR="000E179A" w:rsidRDefault="003900F8">
      <w:pPr>
        <w:spacing w:before="60" w:after="100" w:line="360" w:lineRule="auto"/>
      </w:pPr>
      <w:r>
        <w:rPr>
          <w:rFonts w:ascii="Calibri" w:eastAsia="Calibri" w:hAnsi="Calibri" w:cs="Calibri"/>
          <w:color w:val="1A1A1A"/>
          <w:sz w:val="20"/>
          <w:szCs w:val="20"/>
        </w:rPr>
        <w:lastRenderedPageBreak/>
        <w:t>The material is not flammable and does not support fire. No hazardous thermal decomposition products are generated. Bentonite will not contribute to fire spread.</w:t>
      </w:r>
    </w:p>
    <w:p w14:paraId="15E6AF4C" w14:textId="77777777" w:rsidR="000E179A" w:rsidRDefault="003900F8">
      <w:pPr>
        <w:spacing w:after="80" w:line="360" w:lineRule="auto"/>
      </w:pPr>
      <w:r>
        <w:rPr>
          <w:rFonts w:ascii="Calibri" w:eastAsia="Calibri" w:hAnsi="Calibri" w:cs="Calibri"/>
          <w:b/>
          <w:bCs/>
          <w:color w:val="0D2B5E"/>
          <w:sz w:val="21"/>
          <w:szCs w:val="21"/>
        </w:rPr>
        <w:t>5.3   Advice for Firefighters</w:t>
      </w:r>
    </w:p>
    <w:p w14:paraId="4DDFAAE9" w14:textId="77777777" w:rsidR="000E179A" w:rsidRDefault="000E179A">
      <w:pPr>
        <w:pBdr>
          <w:bottom w:val="single" w:sz="6" w:space="0" w:color="0D2B5E"/>
        </w:pBdr>
        <w:spacing w:before="240" w:after="240"/>
      </w:pPr>
    </w:p>
    <w:p w14:paraId="18AC7E3F"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Avoid </w:t>
      </w:r>
      <w:proofErr w:type="gramStart"/>
      <w:r>
        <w:rPr>
          <w:rFonts w:ascii="Calibri" w:eastAsia="Calibri" w:hAnsi="Calibri" w:cs="Calibri"/>
          <w:color w:val="1A1A1A"/>
          <w:sz w:val="20"/>
          <w:szCs w:val="20"/>
        </w:rPr>
        <w:t>generation</w:t>
      </w:r>
      <w:proofErr w:type="gramEnd"/>
      <w:r>
        <w:rPr>
          <w:rFonts w:ascii="Calibri" w:eastAsia="Calibri" w:hAnsi="Calibri" w:cs="Calibri"/>
          <w:color w:val="1A1A1A"/>
          <w:sz w:val="20"/>
          <w:szCs w:val="20"/>
        </w:rPr>
        <w:t xml:space="preserve"> of dust during firefighting operations.</w:t>
      </w:r>
    </w:p>
    <w:p w14:paraId="2C73E2F2"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Use self-contained breathing apparatus (SCBA) when fighting fires in areas where bentonite dust may be airborne.</w:t>
      </w:r>
    </w:p>
    <w:p w14:paraId="74D63042"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Product on floor when wetted will become </w:t>
      </w:r>
      <w:r>
        <w:rPr>
          <w:rFonts w:ascii="Calibri" w:eastAsia="Calibri" w:hAnsi="Calibri" w:cs="Calibri"/>
          <w:b/>
          <w:bCs/>
          <w:color w:val="1A1A1A"/>
          <w:sz w:val="21"/>
          <w:szCs w:val="21"/>
        </w:rPr>
        <w:t>extremely slippery</w:t>
      </w:r>
      <w:r>
        <w:rPr>
          <w:rFonts w:ascii="Calibri" w:eastAsia="Calibri" w:hAnsi="Calibri" w:cs="Calibri"/>
          <w:color w:val="1A1A1A"/>
          <w:sz w:val="20"/>
          <w:szCs w:val="20"/>
        </w:rPr>
        <w:t xml:space="preserve"> — wear anti-slip boots.</w:t>
      </w:r>
    </w:p>
    <w:p w14:paraId="580645B7"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Use extinguishing measures appropriate to local circumstances and surrounding environment.</w:t>
      </w:r>
    </w:p>
    <w:p w14:paraId="03AD737F"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69FF2D25"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303485D6" w14:textId="77777777" w:rsidR="000E179A" w:rsidRDefault="003900F8">
            <w:pPr>
              <w:spacing w:after="120" w:line="408" w:lineRule="auto"/>
            </w:pPr>
            <w:r>
              <w:t>Section 6 — Accidental Release Measures</w:t>
            </w:r>
          </w:p>
        </w:tc>
      </w:tr>
    </w:tbl>
    <w:p w14:paraId="7D73CC70" w14:textId="77777777" w:rsidR="000E179A" w:rsidRDefault="000E179A">
      <w:pPr>
        <w:spacing w:after="240"/>
      </w:pPr>
    </w:p>
    <w:p w14:paraId="5E76E962" w14:textId="77777777" w:rsidR="000E179A" w:rsidRDefault="003900F8">
      <w:pPr>
        <w:spacing w:after="80" w:line="360" w:lineRule="auto"/>
      </w:pPr>
      <w:r>
        <w:rPr>
          <w:rFonts w:ascii="Calibri" w:eastAsia="Calibri" w:hAnsi="Calibri" w:cs="Calibri"/>
          <w:b/>
          <w:bCs/>
          <w:color w:val="0D2B5E"/>
          <w:sz w:val="21"/>
          <w:szCs w:val="21"/>
        </w:rPr>
        <w:t>6.1   Personal Precautions, Protective Equipment, and Emergency Procedures</w:t>
      </w:r>
    </w:p>
    <w:p w14:paraId="12E448D2" w14:textId="77777777" w:rsidR="000E179A" w:rsidRDefault="000E179A">
      <w:pPr>
        <w:pBdr>
          <w:bottom w:val="single" w:sz="6" w:space="0" w:color="0D2B5E"/>
        </w:pBdr>
        <w:spacing w:before="240" w:after="240"/>
      </w:pPr>
    </w:p>
    <w:p w14:paraId="5ACA4933" w14:textId="77777777" w:rsidR="000E179A" w:rsidRDefault="003900F8">
      <w:pPr>
        <w:spacing w:after="60" w:line="360" w:lineRule="auto"/>
      </w:pPr>
      <w:r>
        <w:rPr>
          <w:rFonts w:ascii="Calibri" w:eastAsia="Calibri" w:hAnsi="Calibri" w:cs="Calibri"/>
          <w:b/>
          <w:bCs/>
          <w:color w:val="1A3A6E"/>
          <w:sz w:val="20"/>
          <w:szCs w:val="20"/>
        </w:rPr>
        <w:t>6.1.1   For Non-Emergency Personnel</w:t>
      </w:r>
    </w:p>
    <w:p w14:paraId="1D670A1D"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Ensure adequate ventilation in affected </w:t>
      </w:r>
      <w:proofErr w:type="gramStart"/>
      <w:r>
        <w:rPr>
          <w:rFonts w:ascii="Calibri" w:eastAsia="Calibri" w:hAnsi="Calibri" w:cs="Calibri"/>
          <w:color w:val="1A1A1A"/>
          <w:sz w:val="20"/>
          <w:szCs w:val="20"/>
        </w:rPr>
        <w:t>area</w:t>
      </w:r>
      <w:proofErr w:type="gramEnd"/>
      <w:r>
        <w:rPr>
          <w:rFonts w:ascii="Calibri" w:eastAsia="Calibri" w:hAnsi="Calibri" w:cs="Calibri"/>
          <w:color w:val="1A1A1A"/>
          <w:sz w:val="20"/>
          <w:szCs w:val="20"/>
        </w:rPr>
        <w:t>.</w:t>
      </w:r>
    </w:p>
    <w:p w14:paraId="14FBB32F"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Keep dust levels to a minimum — avoid activities that generate airborne dust.</w:t>
      </w:r>
    </w:p>
    <w:p w14:paraId="1715D1D7"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Keep unprotected </w:t>
      </w:r>
      <w:proofErr w:type="gramStart"/>
      <w:r>
        <w:rPr>
          <w:rFonts w:ascii="Calibri" w:eastAsia="Calibri" w:hAnsi="Calibri" w:cs="Calibri"/>
          <w:color w:val="1A1A1A"/>
          <w:sz w:val="20"/>
          <w:szCs w:val="20"/>
        </w:rPr>
        <w:t>persons</w:t>
      </w:r>
      <w:proofErr w:type="gramEnd"/>
      <w:r>
        <w:rPr>
          <w:rFonts w:ascii="Calibri" w:eastAsia="Calibri" w:hAnsi="Calibri" w:cs="Calibri"/>
          <w:color w:val="1A1A1A"/>
          <w:sz w:val="20"/>
          <w:szCs w:val="20"/>
        </w:rPr>
        <w:t xml:space="preserve"> away from the release area.</w:t>
      </w:r>
    </w:p>
    <w:p w14:paraId="3B1FEEB0"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Avoid contact with skin, eyes, and clothing — wear suitable protective equipment (see Section 8).</w:t>
      </w:r>
    </w:p>
    <w:p w14:paraId="531497A6"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Avoid inhalation of dust — wear suitable respiratory protective equipment (see Section 8).</w:t>
      </w:r>
    </w:p>
    <w:p w14:paraId="580AA09B"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Exercise caution on wet surfaces — bentonite creates an </w:t>
      </w:r>
      <w:r>
        <w:rPr>
          <w:rFonts w:ascii="Calibri" w:eastAsia="Calibri" w:hAnsi="Calibri" w:cs="Calibri"/>
          <w:b/>
          <w:bCs/>
          <w:color w:val="1A1A1A"/>
          <w:sz w:val="21"/>
          <w:szCs w:val="21"/>
        </w:rPr>
        <w:t>extreme slip hazard when wet</w:t>
      </w:r>
      <w:r>
        <w:rPr>
          <w:rFonts w:ascii="Calibri" w:eastAsia="Calibri" w:hAnsi="Calibri" w:cs="Calibri"/>
          <w:color w:val="1A1A1A"/>
          <w:sz w:val="20"/>
          <w:szCs w:val="20"/>
        </w:rPr>
        <w:t>.</w:t>
      </w:r>
    </w:p>
    <w:p w14:paraId="01A85C33" w14:textId="77777777" w:rsidR="002A7FBA" w:rsidRDefault="002A7FBA">
      <w:pPr>
        <w:spacing w:after="60" w:line="360" w:lineRule="auto"/>
        <w:rPr>
          <w:rFonts w:ascii="Calibri" w:eastAsia="Calibri" w:hAnsi="Calibri" w:cs="Calibri"/>
          <w:b/>
          <w:bCs/>
          <w:color w:val="1A3A6E"/>
          <w:sz w:val="20"/>
          <w:szCs w:val="20"/>
        </w:rPr>
      </w:pPr>
    </w:p>
    <w:p w14:paraId="2AC04A54" w14:textId="5C7B4F91" w:rsidR="000E179A" w:rsidRDefault="003900F8">
      <w:pPr>
        <w:spacing w:after="60" w:line="360" w:lineRule="auto"/>
      </w:pPr>
      <w:r>
        <w:rPr>
          <w:rFonts w:ascii="Calibri" w:eastAsia="Calibri" w:hAnsi="Calibri" w:cs="Calibri"/>
          <w:b/>
          <w:bCs/>
          <w:color w:val="1A3A6E"/>
          <w:sz w:val="20"/>
          <w:szCs w:val="20"/>
        </w:rPr>
        <w:lastRenderedPageBreak/>
        <w:t>6.1.2   For Emergency Responders</w:t>
      </w:r>
    </w:p>
    <w:p w14:paraId="2DF04133"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Keep dust levels to a minimum and ensure adequate ventilation.</w:t>
      </w:r>
    </w:p>
    <w:p w14:paraId="7501FC58"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Keep unprotected </w:t>
      </w:r>
      <w:proofErr w:type="gramStart"/>
      <w:r>
        <w:rPr>
          <w:rFonts w:ascii="Calibri" w:eastAsia="Calibri" w:hAnsi="Calibri" w:cs="Calibri"/>
          <w:color w:val="1A1A1A"/>
          <w:sz w:val="20"/>
          <w:szCs w:val="20"/>
        </w:rPr>
        <w:t>persons</w:t>
      </w:r>
      <w:proofErr w:type="gramEnd"/>
      <w:r>
        <w:rPr>
          <w:rFonts w:ascii="Calibri" w:eastAsia="Calibri" w:hAnsi="Calibri" w:cs="Calibri"/>
          <w:color w:val="1A1A1A"/>
          <w:sz w:val="20"/>
          <w:szCs w:val="20"/>
        </w:rPr>
        <w:t xml:space="preserve"> away.</w:t>
      </w:r>
    </w:p>
    <w:p w14:paraId="683AAC5C"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Wear suitable protective equipment including respiratory protection (see Section 8).</w:t>
      </w:r>
    </w:p>
    <w:p w14:paraId="2DF330F2"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Take care of wet product on floor — </w:t>
      </w:r>
      <w:r>
        <w:rPr>
          <w:rFonts w:ascii="Calibri" w:eastAsia="Calibri" w:hAnsi="Calibri" w:cs="Calibri"/>
          <w:b/>
          <w:bCs/>
          <w:color w:val="1A1A1A"/>
          <w:sz w:val="21"/>
          <w:szCs w:val="21"/>
        </w:rPr>
        <w:t>extreme slip hazard</w:t>
      </w:r>
      <w:r>
        <w:rPr>
          <w:rFonts w:ascii="Calibri" w:eastAsia="Calibri" w:hAnsi="Calibri" w:cs="Calibri"/>
          <w:color w:val="1A1A1A"/>
          <w:sz w:val="20"/>
          <w:szCs w:val="20"/>
        </w:rPr>
        <w:t>.</w:t>
      </w:r>
    </w:p>
    <w:p w14:paraId="65A9807D" w14:textId="77777777" w:rsidR="000E179A" w:rsidRDefault="003900F8">
      <w:pPr>
        <w:spacing w:after="80" w:line="360" w:lineRule="auto"/>
      </w:pPr>
      <w:r>
        <w:rPr>
          <w:rFonts w:ascii="Calibri" w:eastAsia="Calibri" w:hAnsi="Calibri" w:cs="Calibri"/>
          <w:b/>
          <w:bCs/>
          <w:color w:val="0D2B5E"/>
          <w:sz w:val="21"/>
          <w:szCs w:val="21"/>
        </w:rPr>
        <w:t>6.2   Environmental Precautions</w:t>
      </w:r>
    </w:p>
    <w:p w14:paraId="32B32DAD" w14:textId="77777777" w:rsidR="000E179A" w:rsidRDefault="000E179A">
      <w:pPr>
        <w:pBdr>
          <w:bottom w:val="single" w:sz="6" w:space="0" w:color="0D2B5E"/>
        </w:pBdr>
        <w:spacing w:before="240" w:after="240"/>
      </w:pPr>
    </w:p>
    <w:p w14:paraId="1EEC1FC4" w14:textId="77777777" w:rsidR="000E179A" w:rsidRDefault="003900F8">
      <w:pPr>
        <w:spacing w:before="60" w:after="100" w:line="360" w:lineRule="auto"/>
      </w:pPr>
      <w:r>
        <w:rPr>
          <w:rFonts w:ascii="Calibri" w:eastAsia="Calibri" w:hAnsi="Calibri" w:cs="Calibri"/>
          <w:color w:val="1A1A1A"/>
          <w:sz w:val="20"/>
          <w:szCs w:val="20"/>
        </w:rPr>
        <w:t>No special environmental requirements. Contain the spillage. If product is released from trucks on roads, place signposts to divert traffic and remove the spill using vacuum cleaning systems. Prevent large quantities from entering waterways or drains.</w:t>
      </w:r>
    </w:p>
    <w:p w14:paraId="779C19B8" w14:textId="77777777" w:rsidR="00A12BA2" w:rsidRDefault="00A12BA2">
      <w:pPr>
        <w:spacing w:after="80" w:line="360" w:lineRule="auto"/>
        <w:rPr>
          <w:rFonts w:ascii="Calibri" w:eastAsia="Calibri" w:hAnsi="Calibri" w:cs="Calibri"/>
          <w:b/>
          <w:bCs/>
          <w:color w:val="0D2B5E"/>
          <w:sz w:val="21"/>
          <w:szCs w:val="21"/>
        </w:rPr>
      </w:pPr>
    </w:p>
    <w:p w14:paraId="638B547A" w14:textId="74302F86" w:rsidR="000E179A" w:rsidRDefault="003900F8">
      <w:pPr>
        <w:spacing w:after="80" w:line="360" w:lineRule="auto"/>
      </w:pPr>
      <w:r>
        <w:rPr>
          <w:rFonts w:ascii="Calibri" w:eastAsia="Calibri" w:hAnsi="Calibri" w:cs="Calibri"/>
          <w:b/>
          <w:bCs/>
          <w:color w:val="0D2B5E"/>
          <w:sz w:val="21"/>
          <w:szCs w:val="21"/>
        </w:rPr>
        <w:t>6.3   Methods and Material for Containment and Cleanup</w:t>
      </w:r>
    </w:p>
    <w:p w14:paraId="7334C7F3" w14:textId="77777777" w:rsidR="000E179A" w:rsidRDefault="000E179A">
      <w:pPr>
        <w:pBdr>
          <w:bottom w:val="single" w:sz="6" w:space="0" w:color="0D2B5E"/>
        </w:pBdr>
        <w:spacing w:before="240" w:after="240"/>
      </w:pPr>
    </w:p>
    <w:p w14:paraId="4AE7AA3D"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Avoid dust formation during cleanup — </w:t>
      </w:r>
      <w:r>
        <w:rPr>
          <w:rFonts w:ascii="Calibri" w:eastAsia="Calibri" w:hAnsi="Calibri" w:cs="Calibri"/>
          <w:b/>
          <w:bCs/>
          <w:color w:val="1A1A1A"/>
          <w:sz w:val="21"/>
          <w:szCs w:val="21"/>
        </w:rPr>
        <w:t>do not dry sweep</w:t>
      </w:r>
      <w:r>
        <w:rPr>
          <w:rFonts w:ascii="Calibri" w:eastAsia="Calibri" w:hAnsi="Calibri" w:cs="Calibri"/>
          <w:color w:val="1A1A1A"/>
          <w:sz w:val="20"/>
          <w:szCs w:val="20"/>
        </w:rPr>
        <w:t>.</w:t>
      </w:r>
    </w:p>
    <w:p w14:paraId="347AD4D5"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Use vacuum suction </w:t>
      </w:r>
      <w:proofErr w:type="gramStart"/>
      <w:r>
        <w:rPr>
          <w:rFonts w:ascii="Calibri" w:eastAsia="Calibri" w:hAnsi="Calibri" w:cs="Calibri"/>
          <w:color w:val="1A1A1A"/>
          <w:sz w:val="20"/>
          <w:szCs w:val="20"/>
        </w:rPr>
        <w:t>equipment, or</w:t>
      </w:r>
      <w:proofErr w:type="gramEnd"/>
      <w:r>
        <w:rPr>
          <w:rFonts w:ascii="Calibri" w:eastAsia="Calibri" w:hAnsi="Calibri" w:cs="Calibri"/>
          <w:color w:val="1A1A1A"/>
          <w:sz w:val="20"/>
          <w:szCs w:val="20"/>
        </w:rPr>
        <w:t xml:space="preserve"> shovel material into bags for disposal.</w:t>
      </w:r>
    </w:p>
    <w:p w14:paraId="6743ADB8"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Collected material may be reused if </w:t>
      </w:r>
      <w:proofErr w:type="gramStart"/>
      <w:r>
        <w:rPr>
          <w:rFonts w:ascii="Calibri" w:eastAsia="Calibri" w:hAnsi="Calibri" w:cs="Calibri"/>
          <w:color w:val="1A1A1A"/>
          <w:sz w:val="20"/>
          <w:szCs w:val="20"/>
        </w:rPr>
        <w:t>uncontaminated, or</w:t>
      </w:r>
      <w:proofErr w:type="gramEnd"/>
      <w:r>
        <w:rPr>
          <w:rFonts w:ascii="Calibri" w:eastAsia="Calibri" w:hAnsi="Calibri" w:cs="Calibri"/>
          <w:color w:val="1A1A1A"/>
          <w:sz w:val="20"/>
          <w:szCs w:val="20"/>
        </w:rPr>
        <w:t xml:space="preserve"> </w:t>
      </w:r>
      <w:proofErr w:type="gramStart"/>
      <w:r>
        <w:rPr>
          <w:rFonts w:ascii="Calibri" w:eastAsia="Calibri" w:hAnsi="Calibri" w:cs="Calibri"/>
          <w:color w:val="1A1A1A"/>
          <w:sz w:val="20"/>
          <w:szCs w:val="20"/>
        </w:rPr>
        <w:t>disposed per</w:t>
      </w:r>
      <w:proofErr w:type="gramEnd"/>
      <w:r>
        <w:rPr>
          <w:rFonts w:ascii="Calibri" w:eastAsia="Calibri" w:hAnsi="Calibri" w:cs="Calibri"/>
          <w:color w:val="1A1A1A"/>
          <w:sz w:val="20"/>
          <w:szCs w:val="20"/>
        </w:rPr>
        <w:t xml:space="preserve"> Section 13.</w:t>
      </w:r>
    </w:p>
    <w:p w14:paraId="2A6C4A7B"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Wetted spills: </w:t>
      </w:r>
      <w:proofErr w:type="gramStart"/>
      <w:r>
        <w:rPr>
          <w:rFonts w:ascii="Calibri" w:eastAsia="Calibri" w:hAnsi="Calibri" w:cs="Calibri"/>
          <w:color w:val="1A1A1A"/>
          <w:sz w:val="20"/>
          <w:szCs w:val="20"/>
        </w:rPr>
        <w:t>allow to</w:t>
      </w:r>
      <w:proofErr w:type="gramEnd"/>
      <w:r>
        <w:rPr>
          <w:rFonts w:ascii="Calibri" w:eastAsia="Calibri" w:hAnsi="Calibri" w:cs="Calibri"/>
          <w:color w:val="1A1A1A"/>
          <w:sz w:val="20"/>
          <w:szCs w:val="20"/>
        </w:rPr>
        <w:t xml:space="preserve"> partially dry before vacuum collection to minimize dust generation.</w:t>
      </w:r>
    </w:p>
    <w:p w14:paraId="177213F9" w14:textId="77777777" w:rsidR="000E179A" w:rsidRDefault="003900F8">
      <w:pPr>
        <w:spacing w:after="80" w:line="360" w:lineRule="auto"/>
      </w:pPr>
      <w:r>
        <w:rPr>
          <w:rFonts w:ascii="Calibri" w:eastAsia="Calibri" w:hAnsi="Calibri" w:cs="Calibri"/>
          <w:b/>
          <w:bCs/>
          <w:color w:val="0D2B5E"/>
          <w:sz w:val="21"/>
          <w:szCs w:val="21"/>
        </w:rPr>
        <w:t>6.4   Reference to Other Sections</w:t>
      </w:r>
    </w:p>
    <w:p w14:paraId="0E74EF48" w14:textId="77777777" w:rsidR="000E179A" w:rsidRDefault="000E179A">
      <w:pPr>
        <w:pBdr>
          <w:bottom w:val="single" w:sz="6" w:space="0" w:color="0D2B5E"/>
        </w:pBdr>
        <w:spacing w:before="240" w:after="240"/>
      </w:pPr>
    </w:p>
    <w:p w14:paraId="370C5CFF" w14:textId="77777777" w:rsidR="000E179A" w:rsidRDefault="003900F8">
      <w:pPr>
        <w:spacing w:before="60" w:after="100" w:line="360" w:lineRule="auto"/>
      </w:pPr>
      <w:r>
        <w:rPr>
          <w:rFonts w:ascii="Calibri" w:eastAsia="Calibri" w:hAnsi="Calibri" w:cs="Calibri"/>
          <w:color w:val="1A1A1A"/>
          <w:sz w:val="20"/>
          <w:szCs w:val="20"/>
        </w:rPr>
        <w:t xml:space="preserve">For exposure controls and personal protection: see </w:t>
      </w:r>
      <w:r>
        <w:rPr>
          <w:rFonts w:ascii="Calibri" w:eastAsia="Calibri" w:hAnsi="Calibri" w:cs="Calibri"/>
          <w:b/>
          <w:bCs/>
          <w:color w:val="1A1A1A"/>
          <w:sz w:val="21"/>
          <w:szCs w:val="21"/>
        </w:rPr>
        <w:t>Section 8</w:t>
      </w:r>
      <w:r>
        <w:rPr>
          <w:rFonts w:ascii="Calibri" w:eastAsia="Calibri" w:hAnsi="Calibri" w:cs="Calibri"/>
          <w:color w:val="1A1A1A"/>
          <w:sz w:val="20"/>
          <w:szCs w:val="20"/>
        </w:rPr>
        <w:t xml:space="preserve">. For disposal: see </w:t>
      </w:r>
      <w:r>
        <w:rPr>
          <w:rFonts w:ascii="Calibri" w:eastAsia="Calibri" w:hAnsi="Calibri" w:cs="Calibri"/>
          <w:b/>
          <w:bCs/>
          <w:color w:val="1A1A1A"/>
          <w:sz w:val="21"/>
          <w:szCs w:val="21"/>
        </w:rPr>
        <w:t>Section 13</w:t>
      </w:r>
      <w:r>
        <w:rPr>
          <w:rFonts w:ascii="Calibri" w:eastAsia="Calibri" w:hAnsi="Calibri" w:cs="Calibri"/>
          <w:color w:val="1A1A1A"/>
          <w:sz w:val="20"/>
          <w:szCs w:val="20"/>
        </w:rPr>
        <w:t>.</w:t>
      </w:r>
    </w:p>
    <w:p w14:paraId="7058732F" w14:textId="77777777" w:rsidR="000E179A" w:rsidRDefault="000E179A">
      <w:pPr>
        <w:spacing w:before="240"/>
      </w:pPr>
    </w:p>
    <w:p w14:paraId="33275157" w14:textId="77777777" w:rsidR="002A7FBA" w:rsidRDefault="002A7FB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361F105F"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0C47B608" w14:textId="77777777" w:rsidR="000E179A" w:rsidRDefault="003900F8">
            <w:pPr>
              <w:spacing w:after="120" w:line="408" w:lineRule="auto"/>
            </w:pPr>
            <w:r>
              <w:lastRenderedPageBreak/>
              <w:t>Section 7 — Handling and Storage</w:t>
            </w:r>
          </w:p>
        </w:tc>
      </w:tr>
    </w:tbl>
    <w:p w14:paraId="60C3E094" w14:textId="77777777" w:rsidR="000E179A" w:rsidRDefault="000E179A">
      <w:pPr>
        <w:spacing w:after="240"/>
      </w:pPr>
    </w:p>
    <w:p w14:paraId="558B8653" w14:textId="77777777" w:rsidR="000E179A" w:rsidRDefault="003900F8">
      <w:pPr>
        <w:spacing w:after="80" w:line="360" w:lineRule="auto"/>
      </w:pPr>
      <w:r>
        <w:rPr>
          <w:rFonts w:ascii="Calibri" w:eastAsia="Calibri" w:hAnsi="Calibri" w:cs="Calibri"/>
          <w:b/>
          <w:bCs/>
          <w:color w:val="0D2B5E"/>
          <w:sz w:val="21"/>
          <w:szCs w:val="21"/>
        </w:rPr>
        <w:t>7.1   Precautions for Safe Handling</w:t>
      </w:r>
    </w:p>
    <w:p w14:paraId="64AD01F4" w14:textId="77777777" w:rsidR="000E179A" w:rsidRDefault="000E179A">
      <w:pPr>
        <w:pBdr>
          <w:bottom w:val="single" w:sz="6" w:space="0" w:color="0D2B5E"/>
        </w:pBdr>
        <w:spacing w:before="240" w:after="240"/>
      </w:pPr>
    </w:p>
    <w:p w14:paraId="5C30EBBE" w14:textId="77777777" w:rsidR="000E179A" w:rsidRDefault="003900F8">
      <w:pPr>
        <w:spacing w:after="60" w:line="360" w:lineRule="auto"/>
      </w:pPr>
      <w:r>
        <w:rPr>
          <w:rFonts w:ascii="Calibri" w:eastAsia="Calibri" w:hAnsi="Calibri" w:cs="Calibri"/>
          <w:b/>
          <w:bCs/>
          <w:color w:val="1A3A6E"/>
          <w:sz w:val="20"/>
          <w:szCs w:val="20"/>
        </w:rPr>
        <w:t>7.1.1   Protective Measures</w:t>
      </w:r>
    </w:p>
    <w:p w14:paraId="5BD0CCC3" w14:textId="77777777" w:rsidR="000E179A" w:rsidRDefault="003900F8">
      <w:pPr>
        <w:pStyle w:val="ListParagraph"/>
        <w:numPr>
          <w:ilvl w:val="0"/>
          <w:numId w:val="1"/>
        </w:numPr>
        <w:spacing w:after="60" w:line="408" w:lineRule="auto"/>
      </w:pPr>
      <w:proofErr w:type="gramStart"/>
      <w:r>
        <w:rPr>
          <w:rFonts w:ascii="Calibri" w:eastAsia="Calibri" w:hAnsi="Calibri" w:cs="Calibri"/>
          <w:color w:val="1A1A1A"/>
          <w:sz w:val="20"/>
          <w:szCs w:val="20"/>
        </w:rPr>
        <w:t>Keep dust levels to a minimum at all times</w:t>
      </w:r>
      <w:proofErr w:type="gramEnd"/>
      <w:r>
        <w:rPr>
          <w:rFonts w:ascii="Calibri" w:eastAsia="Calibri" w:hAnsi="Calibri" w:cs="Calibri"/>
          <w:color w:val="1A1A1A"/>
          <w:sz w:val="20"/>
          <w:szCs w:val="20"/>
        </w:rPr>
        <w:t>.</w:t>
      </w:r>
    </w:p>
    <w:p w14:paraId="744C2E87"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Minimize dust generation during handling, loading, unloading, and application.</w:t>
      </w:r>
    </w:p>
    <w:p w14:paraId="29A1DB25"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Provide appropriate exhaust ventilation at all locations where airborne dust may be generated.</w:t>
      </w:r>
    </w:p>
    <w:p w14:paraId="4160D5B6"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In case of insufficient ventilation, wear suitable respiratory protective equipment (see Section 8).</w:t>
      </w:r>
    </w:p>
    <w:p w14:paraId="3AF37498"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Handle packaged products carefully to prevent accidental bursting or bag rupture.</w:t>
      </w:r>
    </w:p>
    <w:p w14:paraId="28CCBE04"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Keep unprotected </w:t>
      </w:r>
      <w:proofErr w:type="gramStart"/>
      <w:r>
        <w:rPr>
          <w:rFonts w:ascii="Calibri" w:eastAsia="Calibri" w:hAnsi="Calibri" w:cs="Calibri"/>
          <w:color w:val="1A1A1A"/>
          <w:sz w:val="20"/>
          <w:szCs w:val="20"/>
        </w:rPr>
        <w:t>persons</w:t>
      </w:r>
      <w:proofErr w:type="gramEnd"/>
      <w:r>
        <w:rPr>
          <w:rFonts w:ascii="Calibri" w:eastAsia="Calibri" w:hAnsi="Calibri" w:cs="Calibri"/>
          <w:color w:val="1A1A1A"/>
          <w:sz w:val="20"/>
          <w:szCs w:val="20"/>
        </w:rPr>
        <w:t xml:space="preserve"> away from dusty handling areas.</w:t>
      </w:r>
    </w:p>
    <w:p w14:paraId="51A26E47" w14:textId="77777777" w:rsidR="000E179A" w:rsidRDefault="003900F8">
      <w:pPr>
        <w:spacing w:after="60" w:line="360" w:lineRule="auto"/>
      </w:pPr>
      <w:r>
        <w:rPr>
          <w:rFonts w:ascii="Calibri" w:eastAsia="Calibri" w:hAnsi="Calibri" w:cs="Calibri"/>
          <w:b/>
          <w:bCs/>
          <w:color w:val="1A3A6E"/>
          <w:sz w:val="20"/>
          <w:szCs w:val="20"/>
        </w:rPr>
        <w:t>7.1.2   Advice on General Occupational Hygiene</w:t>
      </w:r>
    </w:p>
    <w:p w14:paraId="5F6D76ED"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Good personal hygiene and housekeeping </w:t>
      </w:r>
      <w:proofErr w:type="gramStart"/>
      <w:r>
        <w:rPr>
          <w:rFonts w:ascii="Calibri" w:eastAsia="Calibri" w:hAnsi="Calibri" w:cs="Calibri"/>
          <w:color w:val="1A1A1A"/>
          <w:sz w:val="20"/>
          <w:szCs w:val="20"/>
        </w:rPr>
        <w:t>practices</w:t>
      </w:r>
      <w:proofErr w:type="gramEnd"/>
      <w:r>
        <w:rPr>
          <w:rFonts w:ascii="Calibri" w:eastAsia="Calibri" w:hAnsi="Calibri" w:cs="Calibri"/>
          <w:color w:val="1A1A1A"/>
          <w:sz w:val="20"/>
          <w:szCs w:val="20"/>
        </w:rPr>
        <w:t xml:space="preserve"> are </w:t>
      </w:r>
      <w:proofErr w:type="gramStart"/>
      <w:r>
        <w:rPr>
          <w:rFonts w:ascii="Calibri" w:eastAsia="Calibri" w:hAnsi="Calibri" w:cs="Calibri"/>
          <w:color w:val="1A1A1A"/>
          <w:sz w:val="20"/>
          <w:szCs w:val="20"/>
        </w:rPr>
        <w:t>required at all times</w:t>
      </w:r>
      <w:proofErr w:type="gramEnd"/>
      <w:r>
        <w:rPr>
          <w:rFonts w:ascii="Calibri" w:eastAsia="Calibri" w:hAnsi="Calibri" w:cs="Calibri"/>
          <w:color w:val="1A1A1A"/>
          <w:sz w:val="20"/>
          <w:szCs w:val="20"/>
        </w:rPr>
        <w:t>.</w:t>
      </w:r>
    </w:p>
    <w:p w14:paraId="057859D6"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Regular cleaning of work areas using suitable cleaning equipment (vacuum — not dry sweep).</w:t>
      </w:r>
    </w:p>
    <w:p w14:paraId="751B2441"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No eating, drinking, or smoking at the workplace during handling.</w:t>
      </w:r>
    </w:p>
    <w:p w14:paraId="2D4AD6B0"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Shower and change clothing at the end of each work shift.</w:t>
      </w:r>
    </w:p>
    <w:p w14:paraId="2B1AE831"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Do not wear contaminated clothing outside the workplace or take it home.</w:t>
      </w:r>
    </w:p>
    <w:p w14:paraId="424A79DD"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Wash hands thoroughly before eating, drinking, or using sanitary facilities.</w:t>
      </w:r>
    </w:p>
    <w:p w14:paraId="691E3B74" w14:textId="77777777" w:rsidR="002A7FBA" w:rsidRDefault="002A7FBA">
      <w:pPr>
        <w:spacing w:after="80" w:line="360" w:lineRule="auto"/>
        <w:rPr>
          <w:rFonts w:ascii="Calibri" w:eastAsia="Calibri" w:hAnsi="Calibri" w:cs="Calibri"/>
          <w:b/>
          <w:bCs/>
          <w:color w:val="0D2B5E"/>
          <w:sz w:val="21"/>
          <w:szCs w:val="21"/>
        </w:rPr>
      </w:pPr>
    </w:p>
    <w:p w14:paraId="539285DA" w14:textId="77777777" w:rsidR="002A7FBA" w:rsidRDefault="002A7FBA">
      <w:pPr>
        <w:spacing w:after="80" w:line="360" w:lineRule="auto"/>
        <w:rPr>
          <w:rFonts w:ascii="Calibri" w:eastAsia="Calibri" w:hAnsi="Calibri" w:cs="Calibri"/>
          <w:b/>
          <w:bCs/>
          <w:color w:val="0D2B5E"/>
          <w:sz w:val="21"/>
          <w:szCs w:val="21"/>
        </w:rPr>
      </w:pPr>
    </w:p>
    <w:p w14:paraId="4470C7D6" w14:textId="77777777" w:rsidR="002A7FBA" w:rsidRDefault="002A7FBA">
      <w:pPr>
        <w:spacing w:after="80" w:line="360" w:lineRule="auto"/>
        <w:rPr>
          <w:rFonts w:ascii="Calibri" w:eastAsia="Calibri" w:hAnsi="Calibri" w:cs="Calibri"/>
          <w:b/>
          <w:bCs/>
          <w:color w:val="0D2B5E"/>
          <w:sz w:val="21"/>
          <w:szCs w:val="21"/>
        </w:rPr>
      </w:pPr>
    </w:p>
    <w:p w14:paraId="1ADCA5B0" w14:textId="77777777" w:rsidR="002A7FBA" w:rsidRDefault="002A7FBA">
      <w:pPr>
        <w:spacing w:after="80" w:line="360" w:lineRule="auto"/>
        <w:rPr>
          <w:rFonts w:ascii="Calibri" w:eastAsia="Calibri" w:hAnsi="Calibri" w:cs="Calibri"/>
          <w:b/>
          <w:bCs/>
          <w:color w:val="0D2B5E"/>
          <w:sz w:val="21"/>
          <w:szCs w:val="21"/>
        </w:rPr>
      </w:pPr>
    </w:p>
    <w:p w14:paraId="3E31F9DD" w14:textId="35AF22F3" w:rsidR="000E179A" w:rsidRDefault="003900F8">
      <w:pPr>
        <w:spacing w:after="80" w:line="360" w:lineRule="auto"/>
      </w:pPr>
      <w:r>
        <w:rPr>
          <w:rFonts w:ascii="Calibri" w:eastAsia="Calibri" w:hAnsi="Calibri" w:cs="Calibri"/>
          <w:b/>
          <w:bCs/>
          <w:color w:val="0D2B5E"/>
          <w:sz w:val="21"/>
          <w:szCs w:val="21"/>
        </w:rPr>
        <w:lastRenderedPageBreak/>
        <w:t>7.2   Conditions for Safe Storage</w:t>
      </w:r>
    </w:p>
    <w:p w14:paraId="1E4B6050" w14:textId="77777777" w:rsidR="000E179A" w:rsidRDefault="000E179A">
      <w:pPr>
        <w:pBdr>
          <w:bottom w:val="single" w:sz="6" w:space="0" w:color="0D2B5E"/>
        </w:pBdr>
        <w:spacing w:before="240" w:after="240"/>
      </w:pPr>
    </w:p>
    <w:p w14:paraId="4CBAAC69"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Minimize airborne dust generation and prevent wind dispersal during loading and unloading.</w:t>
      </w:r>
    </w:p>
    <w:p w14:paraId="30751FB2"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Store in a cool, dry location protected from moisture, rain, and humidity — bentonite absorbs water on contact.</w:t>
      </w:r>
    </w:p>
    <w:p w14:paraId="184DCA8E"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Keep containers and bags closed and sealed when not in use.</w:t>
      </w:r>
    </w:p>
    <w:p w14:paraId="7B6069B9"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Store packaged products in a manner that prevents accidental bursting.</w:t>
      </w:r>
    </w:p>
    <w:p w14:paraId="3CC4CAA1"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No special temperature or humidity controls </w:t>
      </w:r>
      <w:proofErr w:type="gramStart"/>
      <w:r>
        <w:rPr>
          <w:rFonts w:ascii="Calibri" w:eastAsia="Calibri" w:hAnsi="Calibri" w:cs="Calibri"/>
          <w:color w:val="1A1A1A"/>
          <w:sz w:val="20"/>
          <w:szCs w:val="20"/>
        </w:rPr>
        <w:t>required</w:t>
      </w:r>
      <w:proofErr w:type="gramEnd"/>
      <w:r>
        <w:rPr>
          <w:rFonts w:ascii="Calibri" w:eastAsia="Calibri" w:hAnsi="Calibri" w:cs="Calibri"/>
          <w:color w:val="1A1A1A"/>
          <w:sz w:val="20"/>
          <w:szCs w:val="20"/>
        </w:rPr>
        <w:t xml:space="preserve"> beyond moisture protection.</w:t>
      </w:r>
    </w:p>
    <w:p w14:paraId="649E5608" w14:textId="77777777" w:rsidR="000E179A" w:rsidRDefault="003900F8">
      <w:pPr>
        <w:pStyle w:val="ListParagraph"/>
        <w:numPr>
          <w:ilvl w:val="0"/>
          <w:numId w:val="1"/>
        </w:numPr>
        <w:spacing w:after="60" w:line="408" w:lineRule="auto"/>
      </w:pPr>
      <w:r>
        <w:rPr>
          <w:rFonts w:ascii="Calibri" w:eastAsia="Calibri" w:hAnsi="Calibri" w:cs="Calibri"/>
          <w:b/>
          <w:bCs/>
          <w:color w:val="1A1A1A"/>
          <w:sz w:val="21"/>
          <w:szCs w:val="21"/>
        </w:rPr>
        <w:t>Shelf life:</w:t>
      </w:r>
      <w:r>
        <w:rPr>
          <w:rFonts w:ascii="Calibri" w:eastAsia="Calibri" w:hAnsi="Calibri" w:cs="Calibri"/>
          <w:color w:val="1A1A1A"/>
          <w:sz w:val="20"/>
          <w:szCs w:val="20"/>
        </w:rPr>
        <w:t xml:space="preserve"> Indefinite in dry, sealed storage — natural mineral product.</w:t>
      </w:r>
    </w:p>
    <w:p w14:paraId="29575F0D" w14:textId="77777777" w:rsidR="000E179A" w:rsidRDefault="003900F8">
      <w:pPr>
        <w:spacing w:after="80" w:line="360" w:lineRule="auto"/>
      </w:pPr>
      <w:r>
        <w:rPr>
          <w:rFonts w:ascii="Calibri" w:eastAsia="Calibri" w:hAnsi="Calibri" w:cs="Calibri"/>
          <w:b/>
          <w:bCs/>
          <w:color w:val="0D2B5E"/>
          <w:sz w:val="21"/>
          <w:szCs w:val="21"/>
        </w:rPr>
        <w:t>7.3   Specific End Uses</w:t>
      </w:r>
    </w:p>
    <w:p w14:paraId="17E65004" w14:textId="77777777" w:rsidR="000E179A" w:rsidRDefault="000E179A">
      <w:pPr>
        <w:pBdr>
          <w:bottom w:val="single" w:sz="6" w:space="0" w:color="0D2B5E"/>
        </w:pBdr>
        <w:spacing w:before="240" w:after="240"/>
      </w:pPr>
    </w:p>
    <w:p w14:paraId="79985835" w14:textId="77777777" w:rsidR="000E179A" w:rsidRDefault="003900F8">
      <w:pPr>
        <w:spacing w:before="60" w:after="100" w:line="360" w:lineRule="auto"/>
      </w:pPr>
      <w:r>
        <w:rPr>
          <w:rFonts w:ascii="Calibri" w:eastAsia="Calibri" w:hAnsi="Calibri" w:cs="Calibri"/>
          <w:color w:val="1A1A1A"/>
          <w:sz w:val="20"/>
          <w:szCs w:val="20"/>
        </w:rPr>
        <w:t>Contact Texas Sodium Bentonite, Inc. for guidance on specific end-use applications. Refer to companion Product Data Sheets (TSB PDS series) for product-specific handling and application guidance.</w:t>
      </w:r>
    </w:p>
    <w:p w14:paraId="647CD047" w14:textId="77777777" w:rsidR="000E179A" w:rsidRDefault="000E179A">
      <w:pPr>
        <w:pBdr>
          <w:bottom w:val="single" w:sz="6" w:space="0" w:color="0D2B5E"/>
        </w:pBdr>
        <w:spacing w:before="240" w:after="240"/>
      </w:pPr>
    </w:p>
    <w:p w14:paraId="234F2AB5" w14:textId="77777777" w:rsidR="000E179A" w:rsidRDefault="003900F8">
      <w:pPr>
        <w:spacing w:after="240" w:line="360" w:lineRule="auto"/>
        <w:jc w:val="center"/>
      </w:pPr>
      <w:r>
        <w:rPr>
          <w:rFonts w:ascii="Calibri" w:eastAsia="Calibri" w:hAnsi="Calibri" w:cs="Calibri"/>
          <w:b/>
          <w:bCs/>
          <w:color w:val="0D2B5E"/>
          <w:sz w:val="21"/>
          <w:szCs w:val="21"/>
        </w:rPr>
        <w:t>Texas Sodium Bentonite, Inc.</w:t>
      </w:r>
      <w:r>
        <w:rPr>
          <w:rFonts w:ascii="Calibri" w:eastAsia="Calibri" w:hAnsi="Calibri" w:cs="Calibri"/>
          <w:color w:val="3A3A3A"/>
          <w:sz w:val="16"/>
          <w:szCs w:val="16"/>
        </w:rPr>
        <w:t xml:space="preserve">  </w:t>
      </w:r>
      <w:proofErr w:type="gramStart"/>
      <w:r>
        <w:rPr>
          <w:rFonts w:ascii="Calibri" w:eastAsia="Calibri" w:hAnsi="Calibri" w:cs="Calibri"/>
          <w:color w:val="3A3A3A"/>
          <w:sz w:val="16"/>
          <w:szCs w:val="16"/>
        </w:rPr>
        <w:t>|  Safety</w:t>
      </w:r>
      <w:proofErr w:type="gramEnd"/>
      <w:r>
        <w:rPr>
          <w:rFonts w:ascii="Calibri" w:eastAsia="Calibri" w:hAnsi="Calibri" w:cs="Calibri"/>
          <w:color w:val="3A3A3A"/>
          <w:sz w:val="16"/>
          <w:szCs w:val="16"/>
        </w:rPr>
        <w:t xml:space="preserve"> Data Sheet — Sodium Bentonite (CAS 1302-78-9</w:t>
      </w:r>
      <w:proofErr w:type="gramStart"/>
      <w:r>
        <w:rPr>
          <w:rFonts w:ascii="Calibri" w:eastAsia="Calibri" w:hAnsi="Calibri" w:cs="Calibri"/>
          <w:color w:val="3A3A3A"/>
          <w:sz w:val="16"/>
          <w:szCs w:val="16"/>
        </w:rPr>
        <w:t>)  |</w:t>
      </w:r>
      <w:proofErr w:type="gramEnd"/>
      <w:r>
        <w:rPr>
          <w:rFonts w:ascii="Calibri" w:eastAsia="Calibri" w:hAnsi="Calibri" w:cs="Calibri"/>
          <w:color w:val="3A3A3A"/>
          <w:sz w:val="16"/>
          <w:szCs w:val="16"/>
        </w:rPr>
        <w:t xml:space="preserve">  Rev. </w:t>
      </w:r>
      <w:proofErr w:type="gramStart"/>
      <w:r>
        <w:rPr>
          <w:rFonts w:ascii="Calibri" w:eastAsia="Calibri" w:hAnsi="Calibri" w:cs="Calibri"/>
          <w:color w:val="3A3A3A"/>
          <w:sz w:val="16"/>
          <w:szCs w:val="16"/>
        </w:rPr>
        <w:t>2026  |</w:t>
      </w:r>
      <w:proofErr w:type="gramEnd"/>
      <w:r>
        <w:rPr>
          <w:rFonts w:ascii="Calibri" w:eastAsia="Calibri" w:hAnsi="Calibri" w:cs="Calibri"/>
          <w:color w:val="3A3A3A"/>
          <w:sz w:val="16"/>
          <w:szCs w:val="16"/>
        </w:rPr>
        <w:t xml:space="preserve">  Page 1 of 12</w:t>
      </w:r>
    </w:p>
    <w:p w14:paraId="2F261F59" w14:textId="77777777" w:rsidR="000E179A" w:rsidRDefault="000E179A">
      <w:pPr>
        <w:spacing w:before="240"/>
      </w:pPr>
    </w:p>
    <w:p w14:paraId="6F6FD464" w14:textId="77777777" w:rsidR="00B74155" w:rsidRDefault="00B74155">
      <w:pPr>
        <w:spacing w:before="240"/>
      </w:pPr>
    </w:p>
    <w:p w14:paraId="52F75654" w14:textId="77777777" w:rsidR="00B74155" w:rsidRDefault="00B74155">
      <w:pPr>
        <w:spacing w:before="240"/>
      </w:pPr>
    </w:p>
    <w:p w14:paraId="24E4B0FF" w14:textId="77777777" w:rsidR="00B74155" w:rsidRDefault="00B74155">
      <w:pPr>
        <w:spacing w:before="240"/>
      </w:pPr>
    </w:p>
    <w:p w14:paraId="2C50F39A" w14:textId="77777777" w:rsidR="00B74155" w:rsidRDefault="00B74155">
      <w:pPr>
        <w:spacing w:before="240"/>
      </w:pPr>
    </w:p>
    <w:p w14:paraId="241785D6" w14:textId="77777777" w:rsidR="00B74155" w:rsidRDefault="00B74155">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1D8E9E71"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648D58A5" w14:textId="77777777" w:rsidR="000E179A" w:rsidRDefault="003900F8">
            <w:pPr>
              <w:spacing w:after="120" w:line="408" w:lineRule="auto"/>
            </w:pPr>
            <w:r>
              <w:lastRenderedPageBreak/>
              <w:t>Section 8 — Exposure Controls / Personal Protection</w:t>
            </w:r>
          </w:p>
        </w:tc>
      </w:tr>
    </w:tbl>
    <w:p w14:paraId="03610921" w14:textId="77777777" w:rsidR="000E179A" w:rsidRDefault="000E179A">
      <w:pPr>
        <w:spacing w:after="240"/>
      </w:pPr>
    </w:p>
    <w:p w14:paraId="3CA7F3AE" w14:textId="77777777" w:rsidR="000E179A" w:rsidRDefault="003900F8">
      <w:pPr>
        <w:spacing w:after="80" w:line="360" w:lineRule="auto"/>
      </w:pPr>
      <w:r>
        <w:rPr>
          <w:rFonts w:ascii="Calibri" w:eastAsia="Calibri" w:hAnsi="Calibri" w:cs="Calibri"/>
          <w:b/>
          <w:bCs/>
          <w:color w:val="0D2B5E"/>
          <w:sz w:val="21"/>
          <w:szCs w:val="21"/>
        </w:rPr>
        <w:t>8.1   Control Parameters — Occupational Exposure Limits (OELs)</w:t>
      </w:r>
    </w:p>
    <w:p w14:paraId="123C3900" w14:textId="77777777" w:rsidR="000E179A" w:rsidRDefault="000E179A">
      <w:pPr>
        <w:pBdr>
          <w:bottom w:val="single" w:sz="6" w:space="0" w:color="0D2B5E"/>
        </w:pBdr>
        <w:spacing w:before="240" w:after="240"/>
      </w:pPr>
    </w:p>
    <w:p w14:paraId="2B635FDC"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3740"/>
        <w:gridCol w:w="1309"/>
        <w:gridCol w:w="1496"/>
        <w:gridCol w:w="2805"/>
      </w:tblGrid>
      <w:tr w:rsidR="000E179A" w14:paraId="001937B7" w14:textId="77777777">
        <w:trPr>
          <w:tblHeader/>
        </w:trPr>
        <w:tc>
          <w:tcPr>
            <w:tcW w:w="2000" w:type="pct"/>
            <w:shd w:val="clear" w:color="auto" w:fill="0D2B5E"/>
            <w:tcMar>
              <w:top w:w="75" w:type="dxa"/>
              <w:left w:w="135" w:type="dxa"/>
              <w:bottom w:w="75" w:type="dxa"/>
              <w:right w:w="135" w:type="dxa"/>
            </w:tcMar>
          </w:tcPr>
          <w:p w14:paraId="1E6150DE" w14:textId="77777777" w:rsidR="000E179A" w:rsidRDefault="003900F8">
            <w:r>
              <w:rPr>
                <w:rFonts w:ascii="Calibri" w:eastAsia="Calibri" w:hAnsi="Calibri" w:cs="Calibri"/>
                <w:b/>
                <w:bCs/>
                <w:color w:val="FFFFFF"/>
                <w:sz w:val="19"/>
                <w:szCs w:val="19"/>
              </w:rPr>
              <w:t>Substance</w:t>
            </w:r>
          </w:p>
        </w:tc>
        <w:tc>
          <w:tcPr>
            <w:tcW w:w="700" w:type="pct"/>
            <w:shd w:val="clear" w:color="auto" w:fill="0D2B5E"/>
            <w:tcMar>
              <w:top w:w="75" w:type="dxa"/>
              <w:left w:w="135" w:type="dxa"/>
              <w:bottom w:w="75" w:type="dxa"/>
              <w:right w:w="135" w:type="dxa"/>
            </w:tcMar>
          </w:tcPr>
          <w:p w14:paraId="1668153D" w14:textId="77777777" w:rsidR="000E179A" w:rsidRDefault="003900F8">
            <w:r>
              <w:rPr>
                <w:rFonts w:ascii="Calibri" w:eastAsia="Calibri" w:hAnsi="Calibri" w:cs="Calibri"/>
                <w:b/>
                <w:bCs/>
                <w:color w:val="FFFFFF"/>
                <w:sz w:val="19"/>
                <w:szCs w:val="19"/>
              </w:rPr>
              <w:t>Agency</w:t>
            </w:r>
          </w:p>
        </w:tc>
        <w:tc>
          <w:tcPr>
            <w:tcW w:w="800" w:type="pct"/>
            <w:shd w:val="clear" w:color="auto" w:fill="0D2B5E"/>
            <w:tcMar>
              <w:top w:w="75" w:type="dxa"/>
              <w:left w:w="135" w:type="dxa"/>
              <w:bottom w:w="75" w:type="dxa"/>
              <w:right w:w="135" w:type="dxa"/>
            </w:tcMar>
          </w:tcPr>
          <w:p w14:paraId="32038EAA" w14:textId="77777777" w:rsidR="000E179A" w:rsidRDefault="003900F8">
            <w:r>
              <w:rPr>
                <w:rFonts w:ascii="Calibri" w:eastAsia="Calibri" w:hAnsi="Calibri" w:cs="Calibri"/>
                <w:b/>
                <w:bCs/>
                <w:color w:val="FFFFFF"/>
                <w:sz w:val="19"/>
                <w:szCs w:val="19"/>
              </w:rPr>
              <w:t>Exposure Type</w:t>
            </w:r>
          </w:p>
        </w:tc>
        <w:tc>
          <w:tcPr>
            <w:tcW w:w="1500" w:type="pct"/>
            <w:shd w:val="clear" w:color="auto" w:fill="0D2B5E"/>
            <w:tcMar>
              <w:top w:w="75" w:type="dxa"/>
              <w:left w:w="135" w:type="dxa"/>
              <w:bottom w:w="75" w:type="dxa"/>
              <w:right w:w="135" w:type="dxa"/>
            </w:tcMar>
          </w:tcPr>
          <w:p w14:paraId="4D84F0DD" w14:textId="77777777" w:rsidR="000E179A" w:rsidRDefault="003900F8">
            <w:r>
              <w:rPr>
                <w:rFonts w:ascii="Calibri" w:eastAsia="Calibri" w:hAnsi="Calibri" w:cs="Calibri"/>
                <w:b/>
                <w:bCs/>
                <w:color w:val="FFFFFF"/>
                <w:sz w:val="19"/>
                <w:szCs w:val="19"/>
              </w:rPr>
              <w:t>Limit (mg/m³)</w:t>
            </w:r>
          </w:p>
        </w:tc>
      </w:tr>
      <w:tr w:rsidR="000E179A" w14:paraId="0D033F46" w14:textId="77777777">
        <w:tc>
          <w:tcPr>
            <w:tcW w:w="2000" w:type="pct"/>
            <w:tcMar>
              <w:top w:w="75" w:type="dxa"/>
              <w:left w:w="135" w:type="dxa"/>
              <w:bottom w:w="75" w:type="dxa"/>
              <w:right w:w="135" w:type="dxa"/>
            </w:tcMar>
          </w:tcPr>
          <w:p w14:paraId="627B0A65" w14:textId="77777777" w:rsidR="000E179A" w:rsidRDefault="003900F8">
            <w:r>
              <w:rPr>
                <w:rFonts w:ascii="Calibri" w:eastAsia="Calibri" w:hAnsi="Calibri" w:cs="Calibri"/>
                <w:color w:val="1A1A1A"/>
                <w:sz w:val="19"/>
                <w:szCs w:val="19"/>
              </w:rPr>
              <w:t>Bentonite (Respirable Dust)</w:t>
            </w:r>
          </w:p>
        </w:tc>
        <w:tc>
          <w:tcPr>
            <w:tcW w:w="700" w:type="pct"/>
            <w:tcMar>
              <w:top w:w="75" w:type="dxa"/>
              <w:left w:w="135" w:type="dxa"/>
              <w:bottom w:w="75" w:type="dxa"/>
              <w:right w:w="135" w:type="dxa"/>
            </w:tcMar>
          </w:tcPr>
          <w:p w14:paraId="254AB743" w14:textId="77777777" w:rsidR="000E179A" w:rsidRDefault="003900F8">
            <w:r>
              <w:rPr>
                <w:rFonts w:ascii="Calibri" w:eastAsia="Calibri" w:hAnsi="Calibri" w:cs="Calibri"/>
                <w:color w:val="1A1A1A"/>
                <w:sz w:val="19"/>
                <w:szCs w:val="19"/>
              </w:rPr>
              <w:t>OSHA</w:t>
            </w:r>
          </w:p>
        </w:tc>
        <w:tc>
          <w:tcPr>
            <w:tcW w:w="800" w:type="pct"/>
            <w:tcMar>
              <w:top w:w="75" w:type="dxa"/>
              <w:left w:w="135" w:type="dxa"/>
              <w:bottom w:w="75" w:type="dxa"/>
              <w:right w:w="135" w:type="dxa"/>
            </w:tcMar>
          </w:tcPr>
          <w:p w14:paraId="3E653C0A" w14:textId="77777777" w:rsidR="000E179A" w:rsidRDefault="003900F8">
            <w:r>
              <w:rPr>
                <w:rFonts w:ascii="Calibri" w:eastAsia="Calibri" w:hAnsi="Calibri" w:cs="Calibri"/>
                <w:color w:val="1A1A1A"/>
                <w:sz w:val="19"/>
                <w:szCs w:val="19"/>
              </w:rPr>
              <w:t>PEL-TWA</w:t>
            </w:r>
          </w:p>
        </w:tc>
        <w:tc>
          <w:tcPr>
            <w:tcW w:w="1500" w:type="pct"/>
            <w:tcMar>
              <w:top w:w="75" w:type="dxa"/>
              <w:left w:w="135" w:type="dxa"/>
              <w:bottom w:w="75" w:type="dxa"/>
              <w:right w:w="135" w:type="dxa"/>
            </w:tcMar>
          </w:tcPr>
          <w:p w14:paraId="4CBD1609" w14:textId="77777777" w:rsidR="000E179A" w:rsidRDefault="003900F8">
            <w:r>
              <w:rPr>
                <w:rFonts w:ascii="Calibri" w:eastAsia="Calibri" w:hAnsi="Calibri" w:cs="Calibri"/>
                <w:color w:val="1A1A1A"/>
                <w:sz w:val="19"/>
                <w:szCs w:val="19"/>
              </w:rPr>
              <w:t>5 mg/m³</w:t>
            </w:r>
          </w:p>
        </w:tc>
      </w:tr>
      <w:tr w:rsidR="000E179A" w14:paraId="31E8783F" w14:textId="77777777">
        <w:tc>
          <w:tcPr>
            <w:tcW w:w="2000" w:type="pct"/>
            <w:tcMar>
              <w:top w:w="75" w:type="dxa"/>
              <w:left w:w="135" w:type="dxa"/>
              <w:bottom w:w="75" w:type="dxa"/>
              <w:right w:w="135" w:type="dxa"/>
            </w:tcMar>
          </w:tcPr>
          <w:p w14:paraId="509F1867" w14:textId="77777777" w:rsidR="000E179A" w:rsidRDefault="003900F8">
            <w:r>
              <w:rPr>
                <w:rFonts w:ascii="Calibri" w:eastAsia="Calibri" w:hAnsi="Calibri" w:cs="Calibri"/>
                <w:color w:val="1A1A1A"/>
                <w:sz w:val="19"/>
                <w:szCs w:val="19"/>
              </w:rPr>
              <w:t>Bentonite (Total Dust)</w:t>
            </w:r>
          </w:p>
        </w:tc>
        <w:tc>
          <w:tcPr>
            <w:tcW w:w="700" w:type="pct"/>
            <w:tcMar>
              <w:top w:w="75" w:type="dxa"/>
              <w:left w:w="135" w:type="dxa"/>
              <w:bottom w:w="75" w:type="dxa"/>
              <w:right w:w="135" w:type="dxa"/>
            </w:tcMar>
          </w:tcPr>
          <w:p w14:paraId="0277F533" w14:textId="77777777" w:rsidR="000E179A" w:rsidRDefault="003900F8">
            <w:r>
              <w:rPr>
                <w:rFonts w:ascii="Calibri" w:eastAsia="Calibri" w:hAnsi="Calibri" w:cs="Calibri"/>
                <w:color w:val="1A1A1A"/>
                <w:sz w:val="19"/>
                <w:szCs w:val="19"/>
              </w:rPr>
              <w:t>OSHA</w:t>
            </w:r>
          </w:p>
        </w:tc>
        <w:tc>
          <w:tcPr>
            <w:tcW w:w="800" w:type="pct"/>
            <w:tcMar>
              <w:top w:w="75" w:type="dxa"/>
              <w:left w:w="135" w:type="dxa"/>
              <w:bottom w:w="75" w:type="dxa"/>
              <w:right w:w="135" w:type="dxa"/>
            </w:tcMar>
          </w:tcPr>
          <w:p w14:paraId="4F064778" w14:textId="77777777" w:rsidR="000E179A" w:rsidRDefault="003900F8">
            <w:r>
              <w:rPr>
                <w:rFonts w:ascii="Calibri" w:eastAsia="Calibri" w:hAnsi="Calibri" w:cs="Calibri"/>
                <w:color w:val="1A1A1A"/>
                <w:sz w:val="19"/>
                <w:szCs w:val="19"/>
              </w:rPr>
              <w:t>PEL-TWA</w:t>
            </w:r>
          </w:p>
        </w:tc>
        <w:tc>
          <w:tcPr>
            <w:tcW w:w="1500" w:type="pct"/>
            <w:tcMar>
              <w:top w:w="75" w:type="dxa"/>
              <w:left w:w="135" w:type="dxa"/>
              <w:bottom w:w="75" w:type="dxa"/>
              <w:right w:w="135" w:type="dxa"/>
            </w:tcMar>
          </w:tcPr>
          <w:p w14:paraId="3EF0AB4D" w14:textId="77777777" w:rsidR="000E179A" w:rsidRDefault="003900F8">
            <w:r>
              <w:rPr>
                <w:rFonts w:ascii="Calibri" w:eastAsia="Calibri" w:hAnsi="Calibri" w:cs="Calibri"/>
                <w:color w:val="1A1A1A"/>
                <w:sz w:val="19"/>
                <w:szCs w:val="19"/>
              </w:rPr>
              <w:t>15 mg/m³</w:t>
            </w:r>
          </w:p>
        </w:tc>
      </w:tr>
      <w:tr w:rsidR="000E179A" w14:paraId="2ABAF5C3" w14:textId="77777777">
        <w:tc>
          <w:tcPr>
            <w:tcW w:w="2000" w:type="pct"/>
            <w:tcMar>
              <w:top w:w="75" w:type="dxa"/>
              <w:left w:w="135" w:type="dxa"/>
              <w:bottom w:w="75" w:type="dxa"/>
              <w:right w:w="135" w:type="dxa"/>
            </w:tcMar>
          </w:tcPr>
          <w:p w14:paraId="3E59E978" w14:textId="77777777" w:rsidR="000E179A" w:rsidRDefault="003900F8">
            <w:r>
              <w:rPr>
                <w:rFonts w:ascii="Calibri" w:eastAsia="Calibri" w:hAnsi="Calibri" w:cs="Calibri"/>
                <w:color w:val="1A1A1A"/>
                <w:sz w:val="19"/>
                <w:szCs w:val="19"/>
              </w:rPr>
              <w:t>Bentonite (Inhalable Dust)</w:t>
            </w:r>
          </w:p>
        </w:tc>
        <w:tc>
          <w:tcPr>
            <w:tcW w:w="700" w:type="pct"/>
            <w:tcMar>
              <w:top w:w="75" w:type="dxa"/>
              <w:left w:w="135" w:type="dxa"/>
              <w:bottom w:w="75" w:type="dxa"/>
              <w:right w:w="135" w:type="dxa"/>
            </w:tcMar>
          </w:tcPr>
          <w:p w14:paraId="1A5E7F9B" w14:textId="77777777" w:rsidR="000E179A" w:rsidRDefault="003900F8">
            <w:r>
              <w:rPr>
                <w:rFonts w:ascii="Calibri" w:eastAsia="Calibri" w:hAnsi="Calibri" w:cs="Calibri"/>
                <w:color w:val="1A1A1A"/>
                <w:sz w:val="19"/>
                <w:szCs w:val="19"/>
              </w:rPr>
              <w:t>ACGIH</w:t>
            </w:r>
          </w:p>
        </w:tc>
        <w:tc>
          <w:tcPr>
            <w:tcW w:w="800" w:type="pct"/>
            <w:tcMar>
              <w:top w:w="75" w:type="dxa"/>
              <w:left w:w="135" w:type="dxa"/>
              <w:bottom w:w="75" w:type="dxa"/>
              <w:right w:w="135" w:type="dxa"/>
            </w:tcMar>
          </w:tcPr>
          <w:p w14:paraId="36521D13" w14:textId="77777777" w:rsidR="000E179A" w:rsidRDefault="003900F8">
            <w:r>
              <w:rPr>
                <w:rFonts w:ascii="Calibri" w:eastAsia="Calibri" w:hAnsi="Calibri" w:cs="Calibri"/>
                <w:color w:val="1A1A1A"/>
                <w:sz w:val="19"/>
                <w:szCs w:val="19"/>
              </w:rPr>
              <w:t>TLV-TWA</w:t>
            </w:r>
          </w:p>
        </w:tc>
        <w:tc>
          <w:tcPr>
            <w:tcW w:w="1500" w:type="pct"/>
            <w:tcMar>
              <w:top w:w="75" w:type="dxa"/>
              <w:left w:w="135" w:type="dxa"/>
              <w:bottom w:w="75" w:type="dxa"/>
              <w:right w:w="135" w:type="dxa"/>
            </w:tcMar>
          </w:tcPr>
          <w:p w14:paraId="07322B7C" w14:textId="77777777" w:rsidR="000E179A" w:rsidRDefault="003900F8">
            <w:r>
              <w:rPr>
                <w:rFonts w:ascii="Calibri" w:eastAsia="Calibri" w:hAnsi="Calibri" w:cs="Calibri"/>
                <w:color w:val="1A1A1A"/>
                <w:sz w:val="19"/>
                <w:szCs w:val="19"/>
              </w:rPr>
              <w:t>10 mg/m³</w:t>
            </w:r>
          </w:p>
        </w:tc>
      </w:tr>
      <w:tr w:rsidR="000E179A" w14:paraId="4D645C48" w14:textId="77777777">
        <w:tc>
          <w:tcPr>
            <w:tcW w:w="2000" w:type="pct"/>
            <w:tcMar>
              <w:top w:w="75" w:type="dxa"/>
              <w:left w:w="135" w:type="dxa"/>
              <w:bottom w:w="75" w:type="dxa"/>
              <w:right w:w="135" w:type="dxa"/>
            </w:tcMar>
          </w:tcPr>
          <w:p w14:paraId="6172F8C7" w14:textId="77777777" w:rsidR="000E179A" w:rsidRDefault="003900F8">
            <w:r>
              <w:rPr>
                <w:rFonts w:ascii="Calibri" w:eastAsia="Calibri" w:hAnsi="Calibri" w:cs="Calibri"/>
                <w:color w:val="1A1A1A"/>
                <w:sz w:val="19"/>
                <w:szCs w:val="19"/>
              </w:rPr>
              <w:t>Bentonite (Respirable Dust)</w:t>
            </w:r>
          </w:p>
        </w:tc>
        <w:tc>
          <w:tcPr>
            <w:tcW w:w="700" w:type="pct"/>
            <w:tcMar>
              <w:top w:w="75" w:type="dxa"/>
              <w:left w:w="135" w:type="dxa"/>
              <w:bottom w:w="75" w:type="dxa"/>
              <w:right w:w="135" w:type="dxa"/>
            </w:tcMar>
          </w:tcPr>
          <w:p w14:paraId="12BEDA50" w14:textId="77777777" w:rsidR="000E179A" w:rsidRDefault="003900F8">
            <w:r>
              <w:rPr>
                <w:rFonts w:ascii="Calibri" w:eastAsia="Calibri" w:hAnsi="Calibri" w:cs="Calibri"/>
                <w:color w:val="1A1A1A"/>
                <w:sz w:val="19"/>
                <w:szCs w:val="19"/>
              </w:rPr>
              <w:t>ACGIH</w:t>
            </w:r>
          </w:p>
        </w:tc>
        <w:tc>
          <w:tcPr>
            <w:tcW w:w="800" w:type="pct"/>
            <w:tcMar>
              <w:top w:w="75" w:type="dxa"/>
              <w:left w:w="135" w:type="dxa"/>
              <w:bottom w:w="75" w:type="dxa"/>
              <w:right w:w="135" w:type="dxa"/>
            </w:tcMar>
          </w:tcPr>
          <w:p w14:paraId="3EC9F7BE" w14:textId="77777777" w:rsidR="000E179A" w:rsidRDefault="003900F8">
            <w:r>
              <w:rPr>
                <w:rFonts w:ascii="Calibri" w:eastAsia="Calibri" w:hAnsi="Calibri" w:cs="Calibri"/>
                <w:color w:val="1A1A1A"/>
                <w:sz w:val="19"/>
                <w:szCs w:val="19"/>
              </w:rPr>
              <w:t>TLV-TWA</w:t>
            </w:r>
          </w:p>
        </w:tc>
        <w:tc>
          <w:tcPr>
            <w:tcW w:w="1500" w:type="pct"/>
            <w:tcMar>
              <w:top w:w="75" w:type="dxa"/>
              <w:left w:w="135" w:type="dxa"/>
              <w:bottom w:w="75" w:type="dxa"/>
              <w:right w:w="135" w:type="dxa"/>
            </w:tcMar>
          </w:tcPr>
          <w:p w14:paraId="65321534" w14:textId="77777777" w:rsidR="000E179A" w:rsidRDefault="003900F8">
            <w:r>
              <w:rPr>
                <w:rFonts w:ascii="Calibri" w:eastAsia="Calibri" w:hAnsi="Calibri" w:cs="Calibri"/>
                <w:color w:val="1A1A1A"/>
                <w:sz w:val="19"/>
                <w:szCs w:val="19"/>
              </w:rPr>
              <w:t>3 mg/m³</w:t>
            </w:r>
          </w:p>
        </w:tc>
      </w:tr>
      <w:tr w:rsidR="000E179A" w14:paraId="26BF61D6" w14:textId="77777777">
        <w:tc>
          <w:tcPr>
            <w:tcW w:w="2000" w:type="pct"/>
            <w:tcMar>
              <w:top w:w="75" w:type="dxa"/>
              <w:left w:w="135" w:type="dxa"/>
              <w:bottom w:w="75" w:type="dxa"/>
              <w:right w:w="135" w:type="dxa"/>
            </w:tcMar>
          </w:tcPr>
          <w:p w14:paraId="1E3521AE" w14:textId="77777777" w:rsidR="000E179A" w:rsidRDefault="003900F8">
            <w:r>
              <w:rPr>
                <w:rFonts w:ascii="Calibri" w:eastAsia="Calibri" w:hAnsi="Calibri" w:cs="Calibri"/>
                <w:color w:val="1A1A1A"/>
                <w:sz w:val="19"/>
                <w:szCs w:val="19"/>
              </w:rPr>
              <w:t>Quartz / RCS (Respirable)</w:t>
            </w:r>
          </w:p>
        </w:tc>
        <w:tc>
          <w:tcPr>
            <w:tcW w:w="700" w:type="pct"/>
            <w:tcMar>
              <w:top w:w="75" w:type="dxa"/>
              <w:left w:w="135" w:type="dxa"/>
              <w:bottom w:w="75" w:type="dxa"/>
              <w:right w:w="135" w:type="dxa"/>
            </w:tcMar>
          </w:tcPr>
          <w:p w14:paraId="7759DCC9" w14:textId="77777777" w:rsidR="000E179A" w:rsidRDefault="003900F8">
            <w:r>
              <w:rPr>
                <w:rFonts w:ascii="Calibri" w:eastAsia="Calibri" w:hAnsi="Calibri" w:cs="Calibri"/>
                <w:color w:val="1A1A1A"/>
                <w:sz w:val="19"/>
                <w:szCs w:val="19"/>
              </w:rPr>
              <w:t>OSHA</w:t>
            </w:r>
          </w:p>
        </w:tc>
        <w:tc>
          <w:tcPr>
            <w:tcW w:w="800" w:type="pct"/>
            <w:tcMar>
              <w:top w:w="75" w:type="dxa"/>
              <w:left w:w="135" w:type="dxa"/>
              <w:bottom w:w="75" w:type="dxa"/>
              <w:right w:w="135" w:type="dxa"/>
            </w:tcMar>
          </w:tcPr>
          <w:p w14:paraId="4D77FD49" w14:textId="77777777" w:rsidR="000E179A" w:rsidRDefault="003900F8">
            <w:r>
              <w:rPr>
                <w:rFonts w:ascii="Calibri" w:eastAsia="Calibri" w:hAnsi="Calibri" w:cs="Calibri"/>
                <w:color w:val="1A1A1A"/>
                <w:sz w:val="19"/>
                <w:szCs w:val="19"/>
              </w:rPr>
              <w:t>PEL-TWA</w:t>
            </w:r>
          </w:p>
        </w:tc>
        <w:tc>
          <w:tcPr>
            <w:tcW w:w="1500" w:type="pct"/>
            <w:tcMar>
              <w:top w:w="75" w:type="dxa"/>
              <w:left w:w="135" w:type="dxa"/>
              <w:bottom w:w="75" w:type="dxa"/>
              <w:right w:w="135" w:type="dxa"/>
            </w:tcMar>
          </w:tcPr>
          <w:p w14:paraId="0F3CB383" w14:textId="77777777" w:rsidR="000E179A" w:rsidRDefault="003900F8">
            <w:r>
              <w:rPr>
                <w:rFonts w:ascii="Calibri" w:eastAsia="Calibri" w:hAnsi="Calibri" w:cs="Calibri"/>
                <w:color w:val="1A1A1A"/>
                <w:sz w:val="19"/>
                <w:szCs w:val="19"/>
              </w:rPr>
              <w:t>10/(2+%SiO₂) mg/m³</w:t>
            </w:r>
          </w:p>
        </w:tc>
      </w:tr>
      <w:tr w:rsidR="000E179A" w14:paraId="6F70CC89" w14:textId="77777777">
        <w:tc>
          <w:tcPr>
            <w:tcW w:w="2000" w:type="pct"/>
            <w:tcMar>
              <w:top w:w="75" w:type="dxa"/>
              <w:left w:w="135" w:type="dxa"/>
              <w:bottom w:w="75" w:type="dxa"/>
              <w:right w:w="135" w:type="dxa"/>
            </w:tcMar>
          </w:tcPr>
          <w:p w14:paraId="17191FE4" w14:textId="77777777" w:rsidR="000E179A" w:rsidRDefault="003900F8">
            <w:r>
              <w:rPr>
                <w:rFonts w:ascii="Calibri" w:eastAsia="Calibri" w:hAnsi="Calibri" w:cs="Calibri"/>
                <w:color w:val="1A1A1A"/>
                <w:sz w:val="19"/>
                <w:szCs w:val="19"/>
              </w:rPr>
              <w:t>Quartz / RCS (Total Dust)</w:t>
            </w:r>
          </w:p>
        </w:tc>
        <w:tc>
          <w:tcPr>
            <w:tcW w:w="700" w:type="pct"/>
            <w:tcMar>
              <w:top w:w="75" w:type="dxa"/>
              <w:left w:w="135" w:type="dxa"/>
              <w:bottom w:w="75" w:type="dxa"/>
              <w:right w:w="135" w:type="dxa"/>
            </w:tcMar>
          </w:tcPr>
          <w:p w14:paraId="39E93CCE" w14:textId="77777777" w:rsidR="000E179A" w:rsidRDefault="003900F8">
            <w:r>
              <w:rPr>
                <w:rFonts w:ascii="Calibri" w:eastAsia="Calibri" w:hAnsi="Calibri" w:cs="Calibri"/>
                <w:color w:val="1A1A1A"/>
                <w:sz w:val="19"/>
                <w:szCs w:val="19"/>
              </w:rPr>
              <w:t>OSHA</w:t>
            </w:r>
          </w:p>
        </w:tc>
        <w:tc>
          <w:tcPr>
            <w:tcW w:w="800" w:type="pct"/>
            <w:tcMar>
              <w:top w:w="75" w:type="dxa"/>
              <w:left w:w="135" w:type="dxa"/>
              <w:bottom w:w="75" w:type="dxa"/>
              <w:right w:w="135" w:type="dxa"/>
            </w:tcMar>
          </w:tcPr>
          <w:p w14:paraId="43CE6F8C" w14:textId="77777777" w:rsidR="000E179A" w:rsidRDefault="003900F8">
            <w:r>
              <w:rPr>
                <w:rFonts w:ascii="Calibri" w:eastAsia="Calibri" w:hAnsi="Calibri" w:cs="Calibri"/>
                <w:color w:val="1A1A1A"/>
                <w:sz w:val="19"/>
                <w:szCs w:val="19"/>
              </w:rPr>
              <w:t>PEL-TWA</w:t>
            </w:r>
          </w:p>
        </w:tc>
        <w:tc>
          <w:tcPr>
            <w:tcW w:w="1500" w:type="pct"/>
            <w:tcMar>
              <w:top w:w="75" w:type="dxa"/>
              <w:left w:w="135" w:type="dxa"/>
              <w:bottom w:w="75" w:type="dxa"/>
              <w:right w:w="135" w:type="dxa"/>
            </w:tcMar>
          </w:tcPr>
          <w:p w14:paraId="619A16FD" w14:textId="77777777" w:rsidR="000E179A" w:rsidRDefault="003900F8">
            <w:r>
              <w:rPr>
                <w:rFonts w:ascii="Calibri" w:eastAsia="Calibri" w:hAnsi="Calibri" w:cs="Calibri"/>
                <w:color w:val="1A1A1A"/>
                <w:sz w:val="19"/>
                <w:szCs w:val="19"/>
              </w:rPr>
              <w:t>30/(2+%SiO₂) mg/m³</w:t>
            </w:r>
          </w:p>
        </w:tc>
      </w:tr>
      <w:tr w:rsidR="000E179A" w14:paraId="07A696B1" w14:textId="77777777">
        <w:tc>
          <w:tcPr>
            <w:tcW w:w="2000" w:type="pct"/>
            <w:tcMar>
              <w:top w:w="75" w:type="dxa"/>
              <w:left w:w="135" w:type="dxa"/>
              <w:bottom w:w="75" w:type="dxa"/>
              <w:right w:w="135" w:type="dxa"/>
            </w:tcMar>
          </w:tcPr>
          <w:p w14:paraId="5563A1CC" w14:textId="77777777" w:rsidR="000E179A" w:rsidRDefault="003900F8">
            <w:r>
              <w:rPr>
                <w:rFonts w:ascii="Calibri" w:eastAsia="Calibri" w:hAnsi="Calibri" w:cs="Calibri"/>
                <w:color w:val="1A1A1A"/>
                <w:sz w:val="19"/>
                <w:szCs w:val="19"/>
              </w:rPr>
              <w:t>Quartz / RCS (Respirable)</w:t>
            </w:r>
          </w:p>
        </w:tc>
        <w:tc>
          <w:tcPr>
            <w:tcW w:w="700" w:type="pct"/>
            <w:tcMar>
              <w:top w:w="75" w:type="dxa"/>
              <w:left w:w="135" w:type="dxa"/>
              <w:bottom w:w="75" w:type="dxa"/>
              <w:right w:w="135" w:type="dxa"/>
            </w:tcMar>
          </w:tcPr>
          <w:p w14:paraId="6A42FD07" w14:textId="77777777" w:rsidR="000E179A" w:rsidRDefault="003900F8">
            <w:r>
              <w:rPr>
                <w:rFonts w:ascii="Calibri" w:eastAsia="Calibri" w:hAnsi="Calibri" w:cs="Calibri"/>
                <w:color w:val="1A1A1A"/>
                <w:sz w:val="19"/>
                <w:szCs w:val="19"/>
              </w:rPr>
              <w:t>ACGIH</w:t>
            </w:r>
          </w:p>
        </w:tc>
        <w:tc>
          <w:tcPr>
            <w:tcW w:w="800" w:type="pct"/>
            <w:tcMar>
              <w:top w:w="75" w:type="dxa"/>
              <w:left w:w="135" w:type="dxa"/>
              <w:bottom w:w="75" w:type="dxa"/>
              <w:right w:w="135" w:type="dxa"/>
            </w:tcMar>
          </w:tcPr>
          <w:p w14:paraId="26F1E14B" w14:textId="77777777" w:rsidR="000E179A" w:rsidRDefault="003900F8">
            <w:r>
              <w:rPr>
                <w:rFonts w:ascii="Calibri" w:eastAsia="Calibri" w:hAnsi="Calibri" w:cs="Calibri"/>
                <w:color w:val="1A1A1A"/>
                <w:sz w:val="19"/>
                <w:szCs w:val="19"/>
              </w:rPr>
              <w:t>TLV-TWA</w:t>
            </w:r>
          </w:p>
        </w:tc>
        <w:tc>
          <w:tcPr>
            <w:tcW w:w="1500" w:type="pct"/>
            <w:tcMar>
              <w:top w:w="75" w:type="dxa"/>
              <w:left w:w="135" w:type="dxa"/>
              <w:bottom w:w="75" w:type="dxa"/>
              <w:right w:w="135" w:type="dxa"/>
            </w:tcMar>
          </w:tcPr>
          <w:p w14:paraId="285CB55E" w14:textId="77777777" w:rsidR="000E179A" w:rsidRDefault="003900F8">
            <w:r>
              <w:rPr>
                <w:rFonts w:ascii="Calibri" w:eastAsia="Calibri" w:hAnsi="Calibri" w:cs="Calibri"/>
                <w:color w:val="1A1A1A"/>
                <w:sz w:val="19"/>
                <w:szCs w:val="19"/>
              </w:rPr>
              <w:t>0.05 mg/m³</w:t>
            </w:r>
          </w:p>
        </w:tc>
      </w:tr>
      <w:tr w:rsidR="000E179A" w14:paraId="2167DF12" w14:textId="77777777">
        <w:tc>
          <w:tcPr>
            <w:tcW w:w="2000" w:type="pct"/>
            <w:tcMar>
              <w:top w:w="75" w:type="dxa"/>
              <w:left w:w="135" w:type="dxa"/>
              <w:bottom w:w="75" w:type="dxa"/>
              <w:right w:w="135" w:type="dxa"/>
            </w:tcMar>
          </w:tcPr>
          <w:p w14:paraId="1CEFB8FA" w14:textId="77777777" w:rsidR="000E179A" w:rsidRDefault="003900F8">
            <w:r>
              <w:rPr>
                <w:rFonts w:ascii="Calibri" w:eastAsia="Calibri" w:hAnsi="Calibri" w:cs="Calibri"/>
                <w:color w:val="1A1A1A"/>
                <w:sz w:val="19"/>
                <w:szCs w:val="19"/>
              </w:rPr>
              <w:t>Quartz / RCS (Respirable)</w:t>
            </w:r>
          </w:p>
        </w:tc>
        <w:tc>
          <w:tcPr>
            <w:tcW w:w="700" w:type="pct"/>
            <w:tcMar>
              <w:top w:w="75" w:type="dxa"/>
              <w:left w:w="135" w:type="dxa"/>
              <w:bottom w:w="75" w:type="dxa"/>
              <w:right w:w="135" w:type="dxa"/>
            </w:tcMar>
          </w:tcPr>
          <w:p w14:paraId="33981CE6" w14:textId="77777777" w:rsidR="000E179A" w:rsidRDefault="003900F8">
            <w:r>
              <w:rPr>
                <w:rFonts w:ascii="Calibri" w:eastAsia="Calibri" w:hAnsi="Calibri" w:cs="Calibri"/>
                <w:color w:val="1A1A1A"/>
                <w:sz w:val="19"/>
                <w:szCs w:val="19"/>
              </w:rPr>
              <w:t>NIOSH</w:t>
            </w:r>
          </w:p>
        </w:tc>
        <w:tc>
          <w:tcPr>
            <w:tcW w:w="800" w:type="pct"/>
            <w:tcMar>
              <w:top w:w="75" w:type="dxa"/>
              <w:left w:w="135" w:type="dxa"/>
              <w:bottom w:w="75" w:type="dxa"/>
              <w:right w:w="135" w:type="dxa"/>
            </w:tcMar>
          </w:tcPr>
          <w:p w14:paraId="6D99615E" w14:textId="77777777" w:rsidR="000E179A" w:rsidRDefault="003900F8">
            <w:r>
              <w:rPr>
                <w:rFonts w:ascii="Calibri" w:eastAsia="Calibri" w:hAnsi="Calibri" w:cs="Calibri"/>
                <w:color w:val="1A1A1A"/>
                <w:sz w:val="19"/>
                <w:szCs w:val="19"/>
              </w:rPr>
              <w:t>REL-TWA</w:t>
            </w:r>
          </w:p>
        </w:tc>
        <w:tc>
          <w:tcPr>
            <w:tcW w:w="1500" w:type="pct"/>
            <w:tcMar>
              <w:top w:w="75" w:type="dxa"/>
              <w:left w:w="135" w:type="dxa"/>
              <w:bottom w:w="75" w:type="dxa"/>
              <w:right w:w="135" w:type="dxa"/>
            </w:tcMar>
          </w:tcPr>
          <w:p w14:paraId="30394DBB" w14:textId="77777777" w:rsidR="000E179A" w:rsidRDefault="003900F8">
            <w:r>
              <w:rPr>
                <w:rFonts w:ascii="Calibri" w:eastAsia="Calibri" w:hAnsi="Calibri" w:cs="Calibri"/>
                <w:color w:val="1A1A1A"/>
                <w:sz w:val="19"/>
                <w:szCs w:val="19"/>
              </w:rPr>
              <w:t>0.05 mg/m³</w:t>
            </w:r>
          </w:p>
        </w:tc>
      </w:tr>
    </w:tbl>
    <w:p w14:paraId="28E56ABD" w14:textId="77777777" w:rsidR="000E179A" w:rsidRDefault="000E179A">
      <w:pPr>
        <w:spacing w:after="200"/>
      </w:pPr>
    </w:p>
    <w:p w14:paraId="043CAD28" w14:textId="77777777" w:rsidR="000E179A" w:rsidRDefault="003900F8">
      <w:pPr>
        <w:spacing w:before="60" w:after="100" w:line="360" w:lineRule="auto"/>
      </w:pPr>
      <w:r>
        <w:rPr>
          <w:rFonts w:ascii="Calibri" w:eastAsia="Calibri" w:hAnsi="Calibri" w:cs="Calibri"/>
          <w:color w:val="1A1A1A"/>
          <w:sz w:val="20"/>
          <w:szCs w:val="20"/>
        </w:rPr>
        <w:t xml:space="preserve">Maintain personal exposure below the occupational exposure limits for </w:t>
      </w:r>
      <w:proofErr w:type="gramStart"/>
      <w:r>
        <w:rPr>
          <w:rFonts w:ascii="Calibri" w:eastAsia="Calibri" w:hAnsi="Calibri" w:cs="Calibri"/>
          <w:color w:val="1A1A1A"/>
          <w:sz w:val="20"/>
          <w:szCs w:val="20"/>
        </w:rPr>
        <w:t>inhalable</w:t>
      </w:r>
      <w:proofErr w:type="gramEnd"/>
      <w:r>
        <w:rPr>
          <w:rFonts w:ascii="Calibri" w:eastAsia="Calibri" w:hAnsi="Calibri" w:cs="Calibri"/>
          <w:color w:val="1A1A1A"/>
          <w:sz w:val="20"/>
          <w:szCs w:val="20"/>
        </w:rPr>
        <w:t xml:space="preserve"> and respirable dust as required by applicable national legislation.</w:t>
      </w:r>
    </w:p>
    <w:p w14:paraId="26CB7880" w14:textId="77777777" w:rsidR="000E179A" w:rsidRDefault="003900F8">
      <w:pPr>
        <w:spacing w:after="80" w:line="360" w:lineRule="auto"/>
      </w:pPr>
      <w:r>
        <w:rPr>
          <w:rFonts w:ascii="Calibri" w:eastAsia="Calibri" w:hAnsi="Calibri" w:cs="Calibri"/>
          <w:b/>
          <w:bCs/>
          <w:color w:val="0D2B5E"/>
          <w:sz w:val="21"/>
          <w:szCs w:val="21"/>
        </w:rPr>
        <w:t>8.2   Exposure Controls</w:t>
      </w:r>
    </w:p>
    <w:p w14:paraId="66DA9D57" w14:textId="77777777" w:rsidR="000E179A" w:rsidRDefault="000E179A">
      <w:pPr>
        <w:pBdr>
          <w:bottom w:val="single" w:sz="6" w:space="0" w:color="0D2B5E"/>
        </w:pBdr>
        <w:spacing w:before="240" w:after="240"/>
      </w:pPr>
    </w:p>
    <w:p w14:paraId="6BD30073" w14:textId="77777777" w:rsidR="000E179A" w:rsidRDefault="003900F8">
      <w:pPr>
        <w:spacing w:after="60" w:line="360" w:lineRule="auto"/>
      </w:pPr>
      <w:r>
        <w:rPr>
          <w:rFonts w:ascii="Calibri" w:eastAsia="Calibri" w:hAnsi="Calibri" w:cs="Calibri"/>
          <w:b/>
          <w:bCs/>
          <w:color w:val="1A3A6E"/>
          <w:sz w:val="20"/>
          <w:szCs w:val="20"/>
        </w:rPr>
        <w:t>8.2.1   Appropriate Engineering Controls</w:t>
      </w:r>
    </w:p>
    <w:p w14:paraId="18C5208F"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Minimize airborne dust generation through process design and enclosure.</w:t>
      </w:r>
    </w:p>
    <w:p w14:paraId="5D7ECD43"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Use local exhaust ventilation (LEV) at dust-generating operations.</w:t>
      </w:r>
    </w:p>
    <w:p w14:paraId="64956FD6"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Use process enclosures or other engineering controls to keep airborne levels below specified exposure limits.</w:t>
      </w:r>
    </w:p>
    <w:p w14:paraId="53F03F2E"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lastRenderedPageBreak/>
        <w:t>If user operations generate dust, fumes, or mist, use ventilation to keep airborne particle concentrations below the applicable OEL.</w:t>
      </w:r>
    </w:p>
    <w:p w14:paraId="42B4AAC4"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Apply organizational measures (e.g., isolating personnel from dusty areas, rotating personnel) to reduce individual exposure duration.</w:t>
      </w:r>
    </w:p>
    <w:p w14:paraId="2807FFFD"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Remove and wash soiled clothing before leaving the work area.</w:t>
      </w:r>
    </w:p>
    <w:p w14:paraId="55F45E22" w14:textId="77777777" w:rsidR="000E179A" w:rsidRDefault="003900F8">
      <w:pPr>
        <w:spacing w:after="60" w:line="360" w:lineRule="auto"/>
      </w:pPr>
      <w:r>
        <w:rPr>
          <w:rFonts w:ascii="Calibri" w:eastAsia="Calibri" w:hAnsi="Calibri" w:cs="Calibri"/>
          <w:b/>
          <w:bCs/>
          <w:color w:val="1A3A6E"/>
          <w:sz w:val="20"/>
          <w:szCs w:val="20"/>
        </w:rPr>
        <w:t>8.2.2   Individual Protection Measures — Personal Protective Equipment (PPE)</w:t>
      </w:r>
    </w:p>
    <w:p w14:paraId="1ACC144C"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281"/>
        <w:gridCol w:w="8069"/>
      </w:tblGrid>
      <w:tr w:rsidR="000E179A" w14:paraId="5FF2B203" w14:textId="77777777">
        <w:trPr>
          <w:tblHeader/>
        </w:trPr>
        <w:tc>
          <w:tcPr>
            <w:tcW w:w="600" w:type="pct"/>
            <w:shd w:val="clear" w:color="auto" w:fill="0D2B5E"/>
            <w:tcMar>
              <w:top w:w="75" w:type="dxa"/>
              <w:left w:w="135" w:type="dxa"/>
              <w:bottom w:w="75" w:type="dxa"/>
              <w:right w:w="135" w:type="dxa"/>
            </w:tcMar>
          </w:tcPr>
          <w:p w14:paraId="22336833" w14:textId="77777777" w:rsidR="000E179A" w:rsidRDefault="003900F8">
            <w:r>
              <w:rPr>
                <w:rFonts w:ascii="Calibri" w:eastAsia="Calibri" w:hAnsi="Calibri" w:cs="Calibri"/>
                <w:b/>
                <w:bCs/>
                <w:color w:val="FFFFFF"/>
                <w:sz w:val="19"/>
                <w:szCs w:val="19"/>
              </w:rPr>
              <w:t>PPE Category</w:t>
            </w:r>
          </w:p>
        </w:tc>
        <w:tc>
          <w:tcPr>
            <w:tcW w:w="4400" w:type="pct"/>
            <w:shd w:val="clear" w:color="auto" w:fill="0D2B5E"/>
            <w:tcMar>
              <w:top w:w="75" w:type="dxa"/>
              <w:left w:w="135" w:type="dxa"/>
              <w:bottom w:w="75" w:type="dxa"/>
              <w:right w:w="135" w:type="dxa"/>
            </w:tcMar>
          </w:tcPr>
          <w:p w14:paraId="29313609" w14:textId="77777777" w:rsidR="000E179A" w:rsidRDefault="003900F8">
            <w:r>
              <w:rPr>
                <w:rFonts w:ascii="Calibri" w:eastAsia="Calibri" w:hAnsi="Calibri" w:cs="Calibri"/>
                <w:b/>
                <w:bCs/>
                <w:color w:val="FFFFFF"/>
                <w:sz w:val="19"/>
                <w:szCs w:val="19"/>
              </w:rPr>
              <w:t>Requirements and Guidance</w:t>
            </w:r>
          </w:p>
        </w:tc>
      </w:tr>
      <w:tr w:rsidR="000E179A" w14:paraId="3AA72D26" w14:textId="77777777">
        <w:tc>
          <w:tcPr>
            <w:tcW w:w="600" w:type="pct"/>
            <w:tcMar>
              <w:top w:w="75" w:type="dxa"/>
              <w:left w:w="135" w:type="dxa"/>
              <w:bottom w:w="75" w:type="dxa"/>
              <w:right w:w="135" w:type="dxa"/>
            </w:tcMar>
          </w:tcPr>
          <w:p w14:paraId="7CA40683" w14:textId="77777777" w:rsidR="000E179A" w:rsidRDefault="003900F8">
            <w:r>
              <w:rPr>
                <w:rFonts w:ascii="Calibri" w:eastAsia="Calibri" w:hAnsi="Calibri" w:cs="Calibri"/>
                <w:b/>
                <w:bCs/>
                <w:color w:val="1A1A1A"/>
                <w:sz w:val="21"/>
                <w:szCs w:val="21"/>
              </w:rPr>
              <w:t>Eye / Face Protection</w:t>
            </w:r>
          </w:p>
        </w:tc>
        <w:tc>
          <w:tcPr>
            <w:tcW w:w="4400" w:type="pct"/>
            <w:tcMar>
              <w:top w:w="75" w:type="dxa"/>
              <w:left w:w="135" w:type="dxa"/>
              <w:bottom w:w="75" w:type="dxa"/>
              <w:right w:w="135" w:type="dxa"/>
            </w:tcMar>
          </w:tcPr>
          <w:p w14:paraId="3B9ABF3C" w14:textId="77777777" w:rsidR="000E179A" w:rsidRDefault="003900F8">
            <w:r>
              <w:rPr>
                <w:rFonts w:ascii="Calibri" w:eastAsia="Calibri" w:hAnsi="Calibri" w:cs="Calibri"/>
                <w:color w:val="1A1A1A"/>
                <w:sz w:val="19"/>
                <w:szCs w:val="19"/>
              </w:rPr>
              <w:t xml:space="preserve">Do not wear contact lenses when handling this product.  </w:t>
            </w:r>
            <w:r>
              <w:rPr>
                <w:rFonts w:ascii="Calibri" w:eastAsia="Calibri" w:hAnsi="Calibri" w:cs="Calibri"/>
                <w:i/>
                <w:iCs/>
                <w:color w:val="1A1A1A"/>
                <w:sz w:val="21"/>
                <w:szCs w:val="21"/>
              </w:rPr>
              <w:t>Powder products:</w:t>
            </w:r>
            <w:r>
              <w:rPr>
                <w:rFonts w:ascii="Calibri" w:eastAsia="Calibri" w:hAnsi="Calibri" w:cs="Calibri"/>
                <w:color w:val="1A1A1A"/>
                <w:sz w:val="19"/>
                <w:szCs w:val="19"/>
              </w:rPr>
              <w:t xml:space="preserve"> Tight-fitting sealed goggles with side shields or wide-vision full goggles required.  </w:t>
            </w:r>
            <w:r>
              <w:rPr>
                <w:rFonts w:ascii="Calibri" w:eastAsia="Calibri" w:hAnsi="Calibri" w:cs="Calibri"/>
                <w:i/>
                <w:iCs/>
                <w:color w:val="1A1A1A"/>
                <w:sz w:val="21"/>
                <w:szCs w:val="21"/>
              </w:rPr>
              <w:t>Chip/granular products (low-dust conditions):</w:t>
            </w:r>
            <w:r>
              <w:rPr>
                <w:rFonts w:ascii="Calibri" w:eastAsia="Calibri" w:hAnsi="Calibri" w:cs="Calibri"/>
                <w:color w:val="1A1A1A"/>
                <w:sz w:val="19"/>
                <w:szCs w:val="19"/>
              </w:rPr>
              <w:t xml:space="preserve"> Safety glasses with side shields acceptable.  Individual eyewash station or personal pocket eyewash is advisable.</w:t>
            </w:r>
          </w:p>
        </w:tc>
      </w:tr>
      <w:tr w:rsidR="000E179A" w14:paraId="47F15449" w14:textId="77777777">
        <w:tc>
          <w:tcPr>
            <w:tcW w:w="600" w:type="pct"/>
            <w:tcMar>
              <w:top w:w="75" w:type="dxa"/>
              <w:left w:w="135" w:type="dxa"/>
              <w:bottom w:w="75" w:type="dxa"/>
              <w:right w:w="135" w:type="dxa"/>
            </w:tcMar>
          </w:tcPr>
          <w:p w14:paraId="3A7BE82A" w14:textId="77777777" w:rsidR="000E179A" w:rsidRDefault="003900F8">
            <w:r>
              <w:rPr>
                <w:rFonts w:ascii="Calibri" w:eastAsia="Calibri" w:hAnsi="Calibri" w:cs="Calibri"/>
                <w:b/>
                <w:bCs/>
                <w:color w:val="1A1A1A"/>
                <w:sz w:val="21"/>
                <w:szCs w:val="21"/>
              </w:rPr>
              <w:t>Skin and Hand Protection</w:t>
            </w:r>
          </w:p>
        </w:tc>
        <w:tc>
          <w:tcPr>
            <w:tcW w:w="4400" w:type="pct"/>
            <w:tcMar>
              <w:top w:w="75" w:type="dxa"/>
              <w:left w:w="135" w:type="dxa"/>
              <w:bottom w:w="75" w:type="dxa"/>
              <w:right w:w="135" w:type="dxa"/>
            </w:tcMar>
          </w:tcPr>
          <w:p w14:paraId="3E867989" w14:textId="77777777" w:rsidR="000E179A" w:rsidRDefault="003900F8">
            <w:r>
              <w:rPr>
                <w:rFonts w:ascii="Calibri" w:eastAsia="Calibri" w:hAnsi="Calibri" w:cs="Calibri"/>
                <w:i/>
                <w:iCs/>
                <w:color w:val="1A1A1A"/>
                <w:sz w:val="21"/>
                <w:szCs w:val="21"/>
              </w:rPr>
              <w:t>Skin:</w:t>
            </w:r>
            <w:r>
              <w:rPr>
                <w:rFonts w:ascii="Calibri" w:eastAsia="Calibri" w:hAnsi="Calibri" w:cs="Calibri"/>
                <w:color w:val="1A1A1A"/>
                <w:sz w:val="19"/>
                <w:szCs w:val="19"/>
              </w:rPr>
              <w:t xml:space="preserve"> Normal work clothing (long sleeves, work trousers) appropriate for standard handling.  </w:t>
            </w:r>
            <w:r>
              <w:rPr>
                <w:rFonts w:ascii="Calibri" w:eastAsia="Calibri" w:hAnsi="Calibri" w:cs="Calibri"/>
                <w:i/>
                <w:iCs/>
                <w:color w:val="1A1A1A"/>
                <w:sz w:val="21"/>
                <w:szCs w:val="21"/>
              </w:rPr>
              <w:t>Hands:</w:t>
            </w:r>
            <w:r>
              <w:rPr>
                <w:rFonts w:ascii="Calibri" w:eastAsia="Calibri" w:hAnsi="Calibri" w:cs="Calibri"/>
                <w:color w:val="1A1A1A"/>
                <w:sz w:val="19"/>
                <w:szCs w:val="19"/>
              </w:rPr>
              <w:t xml:space="preserve"> Work gloves (nitrile, latex, or leather) recommended, particularly for workers with sensitive skin or dermatitis.  Barrier cream may be used as supplemental protection.  Wash hands thoroughly at the end of each work session and before eating or drinking.</w:t>
            </w:r>
          </w:p>
        </w:tc>
      </w:tr>
      <w:tr w:rsidR="000E179A" w14:paraId="15E4165D" w14:textId="77777777">
        <w:tc>
          <w:tcPr>
            <w:tcW w:w="600" w:type="pct"/>
            <w:tcMar>
              <w:top w:w="75" w:type="dxa"/>
              <w:left w:w="135" w:type="dxa"/>
              <w:bottom w:w="75" w:type="dxa"/>
              <w:right w:w="135" w:type="dxa"/>
            </w:tcMar>
          </w:tcPr>
          <w:p w14:paraId="103B545B" w14:textId="77777777" w:rsidR="000E179A" w:rsidRDefault="003900F8">
            <w:r>
              <w:rPr>
                <w:rFonts w:ascii="Calibri" w:eastAsia="Calibri" w:hAnsi="Calibri" w:cs="Calibri"/>
                <w:b/>
                <w:bCs/>
                <w:color w:val="1A1A1A"/>
                <w:sz w:val="21"/>
                <w:szCs w:val="21"/>
              </w:rPr>
              <w:t>Respiratory Protection</w:t>
            </w:r>
          </w:p>
        </w:tc>
        <w:tc>
          <w:tcPr>
            <w:tcW w:w="4400" w:type="pct"/>
            <w:tcMar>
              <w:top w:w="75" w:type="dxa"/>
              <w:left w:w="135" w:type="dxa"/>
              <w:bottom w:w="75" w:type="dxa"/>
              <w:right w:w="135" w:type="dxa"/>
            </w:tcMar>
          </w:tcPr>
          <w:p w14:paraId="4F1FE6BF" w14:textId="77777777" w:rsidR="000E179A" w:rsidRDefault="003900F8">
            <w:r>
              <w:rPr>
                <w:rFonts w:ascii="Calibri" w:eastAsia="Calibri" w:hAnsi="Calibri" w:cs="Calibri"/>
                <w:color w:val="1A1A1A"/>
                <w:sz w:val="19"/>
                <w:szCs w:val="19"/>
              </w:rPr>
              <w:t xml:space="preserve">Maintain adequate local ventilation to keep airborne dust levels below established threshold values.  </w:t>
            </w:r>
            <w:r>
              <w:rPr>
                <w:rFonts w:ascii="Calibri" w:eastAsia="Calibri" w:hAnsi="Calibri" w:cs="Calibri"/>
                <w:i/>
                <w:iCs/>
                <w:color w:val="1A1A1A"/>
                <w:sz w:val="21"/>
                <w:szCs w:val="21"/>
              </w:rPr>
              <w:t>Prolonged or elevated dust exposure:</w:t>
            </w:r>
            <w:r>
              <w:rPr>
                <w:rFonts w:ascii="Calibri" w:eastAsia="Calibri" w:hAnsi="Calibri" w:cs="Calibri"/>
                <w:color w:val="1A1A1A"/>
                <w:sz w:val="19"/>
                <w:szCs w:val="19"/>
              </w:rPr>
              <w:t xml:space="preserve"> Use NIOSH-approved particulate respirator — minimum </w:t>
            </w:r>
            <w:r>
              <w:rPr>
                <w:rFonts w:ascii="Calibri" w:eastAsia="Calibri" w:hAnsi="Calibri" w:cs="Calibri"/>
                <w:b/>
                <w:bCs/>
                <w:color w:val="1A1A1A"/>
                <w:sz w:val="21"/>
                <w:szCs w:val="21"/>
              </w:rPr>
              <w:t>N95</w:t>
            </w:r>
            <w:r>
              <w:rPr>
                <w:rFonts w:ascii="Calibri" w:eastAsia="Calibri" w:hAnsi="Calibri" w:cs="Calibri"/>
                <w:color w:val="1A1A1A"/>
                <w:sz w:val="19"/>
                <w:szCs w:val="19"/>
              </w:rPr>
              <w:t xml:space="preserve"> for general dust; </w:t>
            </w:r>
            <w:r>
              <w:rPr>
                <w:rFonts w:ascii="Calibri" w:eastAsia="Calibri" w:hAnsi="Calibri" w:cs="Calibri"/>
                <w:b/>
                <w:bCs/>
                <w:color w:val="1A1A1A"/>
                <w:sz w:val="21"/>
                <w:szCs w:val="21"/>
              </w:rPr>
              <w:t>P100</w:t>
            </w:r>
            <w:r>
              <w:rPr>
                <w:rFonts w:ascii="Calibri" w:eastAsia="Calibri" w:hAnsi="Calibri" w:cs="Calibri"/>
                <w:color w:val="1A1A1A"/>
                <w:sz w:val="19"/>
                <w:szCs w:val="19"/>
              </w:rPr>
              <w:t xml:space="preserve"> for fine powder applications.  </w:t>
            </w:r>
            <w:r>
              <w:rPr>
                <w:rFonts w:ascii="Calibri" w:eastAsia="Calibri" w:hAnsi="Calibri" w:cs="Calibri"/>
                <w:i/>
                <w:iCs/>
                <w:color w:val="1A1A1A"/>
                <w:sz w:val="21"/>
                <w:szCs w:val="21"/>
              </w:rPr>
              <w:t>Minus-20 Powder (continuous exposure):</w:t>
            </w:r>
            <w:r>
              <w:rPr>
                <w:rFonts w:ascii="Calibri" w:eastAsia="Calibri" w:hAnsi="Calibri" w:cs="Calibri"/>
                <w:color w:val="1A1A1A"/>
                <w:sz w:val="19"/>
                <w:szCs w:val="19"/>
              </w:rPr>
              <w:t xml:space="preserve"> Half-face respirator with P100 filters recommended.  Respiratory protection program per </w:t>
            </w:r>
            <w:r>
              <w:rPr>
                <w:rFonts w:ascii="Calibri" w:eastAsia="Calibri" w:hAnsi="Calibri" w:cs="Calibri"/>
                <w:b/>
                <w:bCs/>
                <w:color w:val="1A1A1A"/>
                <w:sz w:val="21"/>
                <w:szCs w:val="21"/>
              </w:rPr>
              <w:t>OSHA 29 CFR 1910.134</w:t>
            </w:r>
            <w:r>
              <w:rPr>
                <w:rFonts w:ascii="Calibri" w:eastAsia="Calibri" w:hAnsi="Calibri" w:cs="Calibri"/>
                <w:color w:val="1A1A1A"/>
                <w:sz w:val="19"/>
                <w:szCs w:val="19"/>
              </w:rPr>
              <w:t xml:space="preserve"> required where respirators are used.</w:t>
            </w:r>
          </w:p>
        </w:tc>
      </w:tr>
      <w:tr w:rsidR="000E179A" w14:paraId="304BF8B1" w14:textId="77777777">
        <w:tc>
          <w:tcPr>
            <w:tcW w:w="600" w:type="pct"/>
            <w:tcMar>
              <w:top w:w="75" w:type="dxa"/>
              <w:left w:w="135" w:type="dxa"/>
              <w:bottom w:w="75" w:type="dxa"/>
              <w:right w:w="135" w:type="dxa"/>
            </w:tcMar>
          </w:tcPr>
          <w:p w14:paraId="6A3AB39E" w14:textId="77777777" w:rsidR="000E179A" w:rsidRDefault="003900F8">
            <w:r>
              <w:rPr>
                <w:rFonts w:ascii="Calibri" w:eastAsia="Calibri" w:hAnsi="Calibri" w:cs="Calibri"/>
                <w:b/>
                <w:bCs/>
                <w:color w:val="1A1A1A"/>
                <w:sz w:val="21"/>
                <w:szCs w:val="21"/>
              </w:rPr>
              <w:t>Thermal Protection</w:t>
            </w:r>
          </w:p>
        </w:tc>
        <w:tc>
          <w:tcPr>
            <w:tcW w:w="4400" w:type="pct"/>
            <w:tcMar>
              <w:top w:w="75" w:type="dxa"/>
              <w:left w:w="135" w:type="dxa"/>
              <w:bottom w:w="75" w:type="dxa"/>
              <w:right w:w="135" w:type="dxa"/>
            </w:tcMar>
          </w:tcPr>
          <w:p w14:paraId="69099953" w14:textId="77777777" w:rsidR="000E179A" w:rsidRDefault="003900F8">
            <w:r>
              <w:rPr>
                <w:rFonts w:ascii="Calibri" w:eastAsia="Calibri" w:hAnsi="Calibri" w:cs="Calibri"/>
                <w:color w:val="1A1A1A"/>
                <w:sz w:val="19"/>
                <w:szCs w:val="19"/>
              </w:rPr>
              <w:t>Not required — product is not a thermal hazard under normal handling conditions.</w:t>
            </w:r>
          </w:p>
        </w:tc>
      </w:tr>
    </w:tbl>
    <w:p w14:paraId="6D907B96" w14:textId="77777777" w:rsidR="000E179A" w:rsidRDefault="000E179A">
      <w:pPr>
        <w:spacing w:after="200"/>
      </w:pPr>
    </w:p>
    <w:p w14:paraId="5AE208CD" w14:textId="77777777" w:rsidR="000E179A" w:rsidRDefault="003900F8">
      <w:pPr>
        <w:spacing w:after="60" w:line="360" w:lineRule="auto"/>
      </w:pPr>
      <w:r>
        <w:rPr>
          <w:rFonts w:ascii="Calibri" w:eastAsia="Calibri" w:hAnsi="Calibri" w:cs="Calibri"/>
          <w:b/>
          <w:bCs/>
          <w:color w:val="1A3A6E"/>
          <w:sz w:val="20"/>
          <w:szCs w:val="20"/>
        </w:rPr>
        <w:t>8.2.3   Environmental Exposure Controls</w:t>
      </w:r>
    </w:p>
    <w:p w14:paraId="2C787C1D"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All ventilation systems should be filtered before discharge to the atmosphere.</w:t>
      </w:r>
    </w:p>
    <w:p w14:paraId="253E1DA2"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 xml:space="preserve">Avoid releasing </w:t>
      </w:r>
      <w:proofErr w:type="gramStart"/>
      <w:r>
        <w:rPr>
          <w:rFonts w:ascii="Calibri" w:eastAsia="Calibri" w:hAnsi="Calibri" w:cs="Calibri"/>
          <w:color w:val="1A1A1A"/>
          <w:sz w:val="20"/>
          <w:szCs w:val="20"/>
        </w:rPr>
        <w:t>product</w:t>
      </w:r>
      <w:proofErr w:type="gramEnd"/>
      <w:r>
        <w:rPr>
          <w:rFonts w:ascii="Calibri" w:eastAsia="Calibri" w:hAnsi="Calibri" w:cs="Calibri"/>
          <w:color w:val="1A1A1A"/>
          <w:sz w:val="20"/>
          <w:szCs w:val="20"/>
        </w:rPr>
        <w:t xml:space="preserve"> to the environment in uncontrolled quantities.</w:t>
      </w:r>
    </w:p>
    <w:p w14:paraId="5B039310" w14:textId="77777777" w:rsidR="000E179A" w:rsidRDefault="003900F8">
      <w:pPr>
        <w:pStyle w:val="ListParagraph"/>
        <w:numPr>
          <w:ilvl w:val="0"/>
          <w:numId w:val="1"/>
        </w:numPr>
        <w:spacing w:after="60" w:line="408" w:lineRule="auto"/>
      </w:pPr>
      <w:r>
        <w:rPr>
          <w:rFonts w:ascii="Calibri" w:eastAsia="Calibri" w:hAnsi="Calibri" w:cs="Calibri"/>
          <w:color w:val="1A1A1A"/>
          <w:sz w:val="20"/>
          <w:szCs w:val="20"/>
        </w:rPr>
        <w:t>Contain any spills promptly (see Section 6).</w:t>
      </w:r>
    </w:p>
    <w:p w14:paraId="332DA408"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3EAE36D2"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78FA8ADD" w14:textId="77777777" w:rsidR="000E179A" w:rsidRDefault="003900F8">
            <w:pPr>
              <w:spacing w:after="120" w:line="408" w:lineRule="auto"/>
            </w:pPr>
            <w:r>
              <w:lastRenderedPageBreak/>
              <w:t>Section 9 — Physical and Chemical Properties</w:t>
            </w:r>
          </w:p>
        </w:tc>
      </w:tr>
    </w:tbl>
    <w:p w14:paraId="3C79FDEA" w14:textId="77777777" w:rsidR="000E179A" w:rsidRDefault="000E179A">
      <w:pPr>
        <w:spacing w:after="240"/>
      </w:pPr>
    </w:p>
    <w:p w14:paraId="2F0EDBDE" w14:textId="77777777" w:rsidR="000E179A" w:rsidRDefault="003900F8">
      <w:pPr>
        <w:spacing w:after="80" w:line="360" w:lineRule="auto"/>
      </w:pPr>
      <w:r>
        <w:rPr>
          <w:rFonts w:ascii="Calibri" w:eastAsia="Calibri" w:hAnsi="Calibri" w:cs="Calibri"/>
          <w:b/>
          <w:bCs/>
          <w:color w:val="0D2B5E"/>
          <w:sz w:val="21"/>
          <w:szCs w:val="21"/>
        </w:rPr>
        <w:t>9.1   Information on Basic Physical and Chemical Properties</w:t>
      </w:r>
    </w:p>
    <w:p w14:paraId="68158FAA" w14:textId="77777777" w:rsidR="000E179A" w:rsidRDefault="000E179A">
      <w:pPr>
        <w:pBdr>
          <w:bottom w:val="single" w:sz="6" w:space="0" w:color="0D2B5E"/>
        </w:pBdr>
        <w:spacing w:before="240" w:after="240"/>
      </w:pPr>
    </w:p>
    <w:p w14:paraId="1E35598E"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057"/>
        <w:gridCol w:w="7293"/>
      </w:tblGrid>
      <w:tr w:rsidR="000E179A" w14:paraId="2AE5680A" w14:textId="77777777">
        <w:trPr>
          <w:tblHeader/>
        </w:trPr>
        <w:tc>
          <w:tcPr>
            <w:tcW w:w="1100" w:type="pct"/>
            <w:shd w:val="clear" w:color="auto" w:fill="0D2B5E"/>
            <w:tcMar>
              <w:top w:w="75" w:type="dxa"/>
              <w:left w:w="135" w:type="dxa"/>
              <w:bottom w:w="75" w:type="dxa"/>
              <w:right w:w="135" w:type="dxa"/>
            </w:tcMar>
          </w:tcPr>
          <w:p w14:paraId="7FB96C88" w14:textId="77777777" w:rsidR="000E179A" w:rsidRDefault="003900F8">
            <w:r>
              <w:rPr>
                <w:rFonts w:ascii="Calibri" w:eastAsia="Calibri" w:hAnsi="Calibri" w:cs="Calibri"/>
                <w:b/>
                <w:bCs/>
                <w:color w:val="FFFFFF"/>
                <w:sz w:val="19"/>
                <w:szCs w:val="19"/>
              </w:rPr>
              <w:t>Property</w:t>
            </w:r>
          </w:p>
        </w:tc>
        <w:tc>
          <w:tcPr>
            <w:tcW w:w="3900" w:type="pct"/>
            <w:shd w:val="clear" w:color="auto" w:fill="0D2B5E"/>
            <w:tcMar>
              <w:top w:w="75" w:type="dxa"/>
              <w:left w:w="135" w:type="dxa"/>
              <w:bottom w:w="75" w:type="dxa"/>
              <w:right w:w="135" w:type="dxa"/>
            </w:tcMar>
          </w:tcPr>
          <w:p w14:paraId="07859658" w14:textId="77777777" w:rsidR="000E179A" w:rsidRDefault="003900F8">
            <w:r>
              <w:rPr>
                <w:rFonts w:ascii="Calibri" w:eastAsia="Calibri" w:hAnsi="Calibri" w:cs="Calibri"/>
                <w:b/>
                <w:bCs/>
                <w:color w:val="FFFFFF"/>
                <w:sz w:val="19"/>
                <w:szCs w:val="19"/>
              </w:rPr>
              <w:t>Value / Result</w:t>
            </w:r>
          </w:p>
        </w:tc>
      </w:tr>
      <w:tr w:rsidR="000E179A" w14:paraId="2BFAC4AC" w14:textId="77777777">
        <w:tc>
          <w:tcPr>
            <w:tcW w:w="1100" w:type="pct"/>
            <w:tcMar>
              <w:top w:w="75" w:type="dxa"/>
              <w:left w:w="135" w:type="dxa"/>
              <w:bottom w:w="75" w:type="dxa"/>
              <w:right w:w="135" w:type="dxa"/>
            </w:tcMar>
          </w:tcPr>
          <w:p w14:paraId="3DD518B5" w14:textId="77777777" w:rsidR="000E179A" w:rsidRDefault="003900F8">
            <w:r>
              <w:rPr>
                <w:rFonts w:ascii="Calibri" w:eastAsia="Calibri" w:hAnsi="Calibri" w:cs="Calibri"/>
                <w:b/>
                <w:bCs/>
                <w:color w:val="1A1A1A"/>
                <w:sz w:val="21"/>
                <w:szCs w:val="21"/>
              </w:rPr>
              <w:t>Appearance / Physical Form</w:t>
            </w:r>
          </w:p>
        </w:tc>
        <w:tc>
          <w:tcPr>
            <w:tcW w:w="3900" w:type="pct"/>
            <w:tcMar>
              <w:top w:w="75" w:type="dxa"/>
              <w:left w:w="135" w:type="dxa"/>
              <w:bottom w:w="75" w:type="dxa"/>
              <w:right w:w="135" w:type="dxa"/>
            </w:tcMar>
          </w:tcPr>
          <w:p w14:paraId="33219FC3" w14:textId="77777777" w:rsidR="000E179A" w:rsidRDefault="003900F8">
            <w:r>
              <w:rPr>
                <w:rFonts w:ascii="Calibri" w:eastAsia="Calibri" w:hAnsi="Calibri" w:cs="Calibri"/>
                <w:color w:val="1A1A1A"/>
                <w:sz w:val="19"/>
                <w:szCs w:val="19"/>
              </w:rPr>
              <w:t>Light grey to greenish-grey solid of varying sizes: chip, granule, or fine powder depending on product grade</w:t>
            </w:r>
          </w:p>
        </w:tc>
      </w:tr>
      <w:tr w:rsidR="000E179A" w14:paraId="02C239FA" w14:textId="77777777">
        <w:tc>
          <w:tcPr>
            <w:tcW w:w="1100" w:type="pct"/>
            <w:tcMar>
              <w:top w:w="75" w:type="dxa"/>
              <w:left w:w="135" w:type="dxa"/>
              <w:bottom w:w="75" w:type="dxa"/>
              <w:right w:w="135" w:type="dxa"/>
            </w:tcMar>
          </w:tcPr>
          <w:p w14:paraId="4E57C33D" w14:textId="77777777" w:rsidR="000E179A" w:rsidRDefault="003900F8">
            <w:r>
              <w:rPr>
                <w:rFonts w:ascii="Calibri" w:eastAsia="Calibri" w:hAnsi="Calibri" w:cs="Calibri"/>
                <w:b/>
                <w:bCs/>
                <w:color w:val="1A1A1A"/>
                <w:sz w:val="21"/>
                <w:szCs w:val="21"/>
              </w:rPr>
              <w:t>Odor</w:t>
            </w:r>
          </w:p>
        </w:tc>
        <w:tc>
          <w:tcPr>
            <w:tcW w:w="3900" w:type="pct"/>
            <w:tcMar>
              <w:top w:w="75" w:type="dxa"/>
              <w:left w:w="135" w:type="dxa"/>
              <w:bottom w:w="75" w:type="dxa"/>
              <w:right w:w="135" w:type="dxa"/>
            </w:tcMar>
          </w:tcPr>
          <w:p w14:paraId="17E9E350" w14:textId="77777777" w:rsidR="000E179A" w:rsidRDefault="003900F8">
            <w:r>
              <w:rPr>
                <w:rFonts w:ascii="Calibri" w:eastAsia="Calibri" w:hAnsi="Calibri" w:cs="Calibri"/>
                <w:color w:val="1A1A1A"/>
                <w:sz w:val="19"/>
                <w:szCs w:val="19"/>
              </w:rPr>
              <w:t>Odorless</w:t>
            </w:r>
          </w:p>
        </w:tc>
      </w:tr>
      <w:tr w:rsidR="000E179A" w14:paraId="4CEEFA2E" w14:textId="77777777">
        <w:tc>
          <w:tcPr>
            <w:tcW w:w="1100" w:type="pct"/>
            <w:tcMar>
              <w:top w:w="75" w:type="dxa"/>
              <w:left w:w="135" w:type="dxa"/>
              <w:bottom w:w="75" w:type="dxa"/>
              <w:right w:w="135" w:type="dxa"/>
            </w:tcMar>
          </w:tcPr>
          <w:p w14:paraId="7036CAFD" w14:textId="77777777" w:rsidR="000E179A" w:rsidRDefault="003900F8">
            <w:r>
              <w:rPr>
                <w:rFonts w:ascii="Calibri" w:eastAsia="Calibri" w:hAnsi="Calibri" w:cs="Calibri"/>
                <w:b/>
                <w:bCs/>
                <w:color w:val="1A1A1A"/>
                <w:sz w:val="21"/>
                <w:szCs w:val="21"/>
              </w:rPr>
              <w:t>Odor Threshold</w:t>
            </w:r>
          </w:p>
        </w:tc>
        <w:tc>
          <w:tcPr>
            <w:tcW w:w="3900" w:type="pct"/>
            <w:tcMar>
              <w:top w:w="75" w:type="dxa"/>
              <w:left w:w="135" w:type="dxa"/>
              <w:bottom w:w="75" w:type="dxa"/>
              <w:right w:w="135" w:type="dxa"/>
            </w:tcMar>
          </w:tcPr>
          <w:p w14:paraId="01163B56" w14:textId="77777777" w:rsidR="000E179A" w:rsidRDefault="003900F8">
            <w:r>
              <w:rPr>
                <w:rFonts w:ascii="Calibri" w:eastAsia="Calibri" w:hAnsi="Calibri" w:cs="Calibri"/>
                <w:color w:val="1A1A1A"/>
                <w:sz w:val="19"/>
                <w:szCs w:val="19"/>
              </w:rPr>
              <w:t>Not applicable</w:t>
            </w:r>
          </w:p>
        </w:tc>
      </w:tr>
      <w:tr w:rsidR="000E179A" w14:paraId="6FC7A52E" w14:textId="77777777">
        <w:tc>
          <w:tcPr>
            <w:tcW w:w="1100" w:type="pct"/>
            <w:tcMar>
              <w:top w:w="75" w:type="dxa"/>
              <w:left w:w="135" w:type="dxa"/>
              <w:bottom w:w="75" w:type="dxa"/>
              <w:right w:w="135" w:type="dxa"/>
            </w:tcMar>
          </w:tcPr>
          <w:p w14:paraId="07008970" w14:textId="77777777" w:rsidR="000E179A" w:rsidRDefault="003900F8">
            <w:r>
              <w:rPr>
                <w:rFonts w:ascii="Calibri" w:eastAsia="Calibri" w:hAnsi="Calibri" w:cs="Calibri"/>
                <w:b/>
                <w:bCs/>
                <w:color w:val="1A1A1A"/>
                <w:sz w:val="21"/>
                <w:szCs w:val="21"/>
              </w:rPr>
              <w:t>pH (5% solids in water suspension)</w:t>
            </w:r>
          </w:p>
        </w:tc>
        <w:tc>
          <w:tcPr>
            <w:tcW w:w="3900" w:type="pct"/>
            <w:tcMar>
              <w:top w:w="75" w:type="dxa"/>
              <w:left w:w="135" w:type="dxa"/>
              <w:bottom w:w="75" w:type="dxa"/>
              <w:right w:w="135" w:type="dxa"/>
            </w:tcMar>
          </w:tcPr>
          <w:p w14:paraId="3AA53AA5" w14:textId="77777777" w:rsidR="000E179A" w:rsidRDefault="003900F8">
            <w:r>
              <w:rPr>
                <w:rFonts w:ascii="Calibri" w:eastAsia="Calibri" w:hAnsi="Calibri" w:cs="Calibri"/>
                <w:color w:val="1A1A1A"/>
                <w:sz w:val="19"/>
                <w:szCs w:val="19"/>
              </w:rPr>
              <w:t>9.0 – 10.5</w:t>
            </w:r>
          </w:p>
        </w:tc>
      </w:tr>
      <w:tr w:rsidR="000E179A" w14:paraId="6812F6A0" w14:textId="77777777">
        <w:tc>
          <w:tcPr>
            <w:tcW w:w="1100" w:type="pct"/>
            <w:tcMar>
              <w:top w:w="75" w:type="dxa"/>
              <w:left w:w="135" w:type="dxa"/>
              <w:bottom w:w="75" w:type="dxa"/>
              <w:right w:w="135" w:type="dxa"/>
            </w:tcMar>
          </w:tcPr>
          <w:p w14:paraId="5918BC5D" w14:textId="77777777" w:rsidR="000E179A" w:rsidRDefault="003900F8">
            <w:r>
              <w:rPr>
                <w:rFonts w:ascii="Calibri" w:eastAsia="Calibri" w:hAnsi="Calibri" w:cs="Calibri"/>
                <w:b/>
                <w:bCs/>
                <w:color w:val="1A1A1A"/>
                <w:sz w:val="21"/>
                <w:szCs w:val="21"/>
              </w:rPr>
              <w:t>Melting Point</w:t>
            </w:r>
          </w:p>
        </w:tc>
        <w:tc>
          <w:tcPr>
            <w:tcW w:w="3900" w:type="pct"/>
            <w:tcMar>
              <w:top w:w="75" w:type="dxa"/>
              <w:left w:w="135" w:type="dxa"/>
              <w:bottom w:w="75" w:type="dxa"/>
              <w:right w:w="135" w:type="dxa"/>
            </w:tcMar>
          </w:tcPr>
          <w:p w14:paraId="24FF0FEE" w14:textId="77777777" w:rsidR="000E179A" w:rsidRDefault="003900F8">
            <w:r>
              <w:rPr>
                <w:rFonts w:ascii="Calibri" w:eastAsia="Calibri" w:hAnsi="Calibri" w:cs="Calibri"/>
                <w:color w:val="1A1A1A"/>
                <w:sz w:val="19"/>
                <w:szCs w:val="19"/>
              </w:rPr>
              <w:t>&gt; 450°C (study result, EU A.1 method)</w:t>
            </w:r>
          </w:p>
        </w:tc>
      </w:tr>
      <w:tr w:rsidR="000E179A" w14:paraId="02886649" w14:textId="77777777">
        <w:tc>
          <w:tcPr>
            <w:tcW w:w="1100" w:type="pct"/>
            <w:tcMar>
              <w:top w:w="75" w:type="dxa"/>
              <w:left w:w="135" w:type="dxa"/>
              <w:bottom w:w="75" w:type="dxa"/>
              <w:right w:w="135" w:type="dxa"/>
            </w:tcMar>
          </w:tcPr>
          <w:p w14:paraId="3A8C37CF" w14:textId="77777777" w:rsidR="000E179A" w:rsidRDefault="003900F8">
            <w:r>
              <w:rPr>
                <w:rFonts w:ascii="Calibri" w:eastAsia="Calibri" w:hAnsi="Calibri" w:cs="Calibri"/>
                <w:b/>
                <w:bCs/>
                <w:color w:val="1A1A1A"/>
                <w:sz w:val="21"/>
                <w:szCs w:val="21"/>
              </w:rPr>
              <w:t>Boiling Point</w:t>
            </w:r>
          </w:p>
        </w:tc>
        <w:tc>
          <w:tcPr>
            <w:tcW w:w="3900" w:type="pct"/>
            <w:tcMar>
              <w:top w:w="75" w:type="dxa"/>
              <w:left w:w="135" w:type="dxa"/>
              <w:bottom w:w="75" w:type="dxa"/>
              <w:right w:w="135" w:type="dxa"/>
            </w:tcMar>
          </w:tcPr>
          <w:p w14:paraId="3045D851" w14:textId="77777777" w:rsidR="000E179A" w:rsidRDefault="003900F8">
            <w:r>
              <w:rPr>
                <w:rFonts w:ascii="Calibri" w:eastAsia="Calibri" w:hAnsi="Calibri" w:cs="Calibri"/>
                <w:color w:val="1A1A1A"/>
                <w:sz w:val="19"/>
                <w:szCs w:val="19"/>
              </w:rPr>
              <w:t>Not applicable (solid with melting point &gt; 450°C)</w:t>
            </w:r>
          </w:p>
        </w:tc>
      </w:tr>
      <w:tr w:rsidR="000E179A" w14:paraId="41E21461" w14:textId="77777777">
        <w:tc>
          <w:tcPr>
            <w:tcW w:w="1100" w:type="pct"/>
            <w:tcMar>
              <w:top w:w="75" w:type="dxa"/>
              <w:left w:w="135" w:type="dxa"/>
              <w:bottom w:w="75" w:type="dxa"/>
              <w:right w:w="135" w:type="dxa"/>
            </w:tcMar>
          </w:tcPr>
          <w:p w14:paraId="45C89D3D" w14:textId="77777777" w:rsidR="000E179A" w:rsidRDefault="003900F8">
            <w:r>
              <w:rPr>
                <w:rFonts w:ascii="Calibri" w:eastAsia="Calibri" w:hAnsi="Calibri" w:cs="Calibri"/>
                <w:b/>
                <w:bCs/>
                <w:color w:val="1A1A1A"/>
                <w:sz w:val="21"/>
                <w:szCs w:val="21"/>
              </w:rPr>
              <w:t>Flash Point</w:t>
            </w:r>
          </w:p>
        </w:tc>
        <w:tc>
          <w:tcPr>
            <w:tcW w:w="3900" w:type="pct"/>
            <w:tcMar>
              <w:top w:w="75" w:type="dxa"/>
              <w:left w:w="135" w:type="dxa"/>
              <w:bottom w:w="75" w:type="dxa"/>
              <w:right w:w="135" w:type="dxa"/>
            </w:tcMar>
          </w:tcPr>
          <w:p w14:paraId="3C451922" w14:textId="77777777" w:rsidR="000E179A" w:rsidRDefault="003900F8">
            <w:r>
              <w:rPr>
                <w:rFonts w:ascii="Calibri" w:eastAsia="Calibri" w:hAnsi="Calibri" w:cs="Calibri"/>
                <w:color w:val="1A1A1A"/>
                <w:sz w:val="19"/>
                <w:szCs w:val="19"/>
              </w:rPr>
              <w:t>Not applicable (solid with melting point &gt; 450°C)</w:t>
            </w:r>
          </w:p>
        </w:tc>
      </w:tr>
      <w:tr w:rsidR="000E179A" w14:paraId="330FCB3F" w14:textId="77777777">
        <w:tc>
          <w:tcPr>
            <w:tcW w:w="1100" w:type="pct"/>
            <w:tcMar>
              <w:top w:w="75" w:type="dxa"/>
              <w:left w:w="135" w:type="dxa"/>
              <w:bottom w:w="75" w:type="dxa"/>
              <w:right w:w="135" w:type="dxa"/>
            </w:tcMar>
          </w:tcPr>
          <w:p w14:paraId="19349DB7" w14:textId="77777777" w:rsidR="000E179A" w:rsidRDefault="003900F8">
            <w:r>
              <w:rPr>
                <w:rFonts w:ascii="Calibri" w:eastAsia="Calibri" w:hAnsi="Calibri" w:cs="Calibri"/>
                <w:b/>
                <w:bCs/>
                <w:color w:val="1A1A1A"/>
                <w:sz w:val="21"/>
                <w:szCs w:val="21"/>
              </w:rPr>
              <w:t>Evaporation Rate</w:t>
            </w:r>
          </w:p>
        </w:tc>
        <w:tc>
          <w:tcPr>
            <w:tcW w:w="3900" w:type="pct"/>
            <w:tcMar>
              <w:top w:w="75" w:type="dxa"/>
              <w:left w:w="135" w:type="dxa"/>
              <w:bottom w:w="75" w:type="dxa"/>
              <w:right w:w="135" w:type="dxa"/>
            </w:tcMar>
          </w:tcPr>
          <w:p w14:paraId="12932C1B" w14:textId="77777777" w:rsidR="000E179A" w:rsidRDefault="003900F8">
            <w:r>
              <w:rPr>
                <w:rFonts w:ascii="Calibri" w:eastAsia="Calibri" w:hAnsi="Calibri" w:cs="Calibri"/>
                <w:color w:val="1A1A1A"/>
                <w:sz w:val="19"/>
                <w:szCs w:val="19"/>
              </w:rPr>
              <w:t>Not applicable (solid)</w:t>
            </w:r>
          </w:p>
        </w:tc>
      </w:tr>
      <w:tr w:rsidR="000E179A" w14:paraId="2776A75E" w14:textId="77777777">
        <w:tc>
          <w:tcPr>
            <w:tcW w:w="1100" w:type="pct"/>
            <w:tcMar>
              <w:top w:w="75" w:type="dxa"/>
              <w:left w:w="135" w:type="dxa"/>
              <w:bottom w:w="75" w:type="dxa"/>
              <w:right w:w="135" w:type="dxa"/>
            </w:tcMar>
          </w:tcPr>
          <w:p w14:paraId="7FF4F5A4" w14:textId="77777777" w:rsidR="000E179A" w:rsidRDefault="003900F8">
            <w:r>
              <w:rPr>
                <w:rFonts w:ascii="Calibri" w:eastAsia="Calibri" w:hAnsi="Calibri" w:cs="Calibri"/>
                <w:b/>
                <w:bCs/>
                <w:color w:val="1A1A1A"/>
                <w:sz w:val="21"/>
                <w:szCs w:val="21"/>
              </w:rPr>
              <w:t>Flammability</w:t>
            </w:r>
          </w:p>
        </w:tc>
        <w:tc>
          <w:tcPr>
            <w:tcW w:w="3900" w:type="pct"/>
            <w:tcMar>
              <w:top w:w="75" w:type="dxa"/>
              <w:left w:w="135" w:type="dxa"/>
              <w:bottom w:w="75" w:type="dxa"/>
              <w:right w:w="135" w:type="dxa"/>
            </w:tcMar>
          </w:tcPr>
          <w:p w14:paraId="738098E6" w14:textId="77777777" w:rsidR="000E179A" w:rsidRDefault="003900F8">
            <w:r>
              <w:rPr>
                <w:rFonts w:ascii="Calibri" w:eastAsia="Calibri" w:hAnsi="Calibri" w:cs="Calibri"/>
                <w:color w:val="1A1A1A"/>
                <w:sz w:val="19"/>
                <w:szCs w:val="19"/>
              </w:rPr>
              <w:t>Non-flammable (study result, EU A.10 method)</w:t>
            </w:r>
          </w:p>
        </w:tc>
      </w:tr>
      <w:tr w:rsidR="000E179A" w14:paraId="46978D92" w14:textId="77777777">
        <w:tc>
          <w:tcPr>
            <w:tcW w:w="1100" w:type="pct"/>
            <w:tcMar>
              <w:top w:w="75" w:type="dxa"/>
              <w:left w:w="135" w:type="dxa"/>
              <w:bottom w:w="75" w:type="dxa"/>
              <w:right w:w="135" w:type="dxa"/>
            </w:tcMar>
          </w:tcPr>
          <w:p w14:paraId="0DFF85B6" w14:textId="77777777" w:rsidR="000E179A" w:rsidRDefault="003900F8">
            <w:r>
              <w:rPr>
                <w:rFonts w:ascii="Calibri" w:eastAsia="Calibri" w:hAnsi="Calibri" w:cs="Calibri"/>
                <w:b/>
                <w:bCs/>
                <w:color w:val="1A1A1A"/>
                <w:sz w:val="21"/>
                <w:szCs w:val="21"/>
              </w:rPr>
              <w:t>Explosive Limits</w:t>
            </w:r>
          </w:p>
        </w:tc>
        <w:tc>
          <w:tcPr>
            <w:tcW w:w="3900" w:type="pct"/>
            <w:tcMar>
              <w:top w:w="75" w:type="dxa"/>
              <w:left w:w="135" w:type="dxa"/>
              <w:bottom w:w="75" w:type="dxa"/>
              <w:right w:w="135" w:type="dxa"/>
            </w:tcMar>
          </w:tcPr>
          <w:p w14:paraId="1EB95250" w14:textId="77777777" w:rsidR="000E179A" w:rsidRDefault="003900F8">
            <w:r>
              <w:rPr>
                <w:rFonts w:ascii="Calibri" w:eastAsia="Calibri" w:hAnsi="Calibri" w:cs="Calibri"/>
                <w:color w:val="1A1A1A"/>
                <w:sz w:val="19"/>
                <w:szCs w:val="19"/>
              </w:rPr>
              <w:t>Non-explosive; no chemical structures associated with explosive properties</w:t>
            </w:r>
          </w:p>
        </w:tc>
      </w:tr>
      <w:tr w:rsidR="000E179A" w14:paraId="4C5403CC" w14:textId="77777777">
        <w:tc>
          <w:tcPr>
            <w:tcW w:w="1100" w:type="pct"/>
            <w:tcMar>
              <w:top w:w="75" w:type="dxa"/>
              <w:left w:w="135" w:type="dxa"/>
              <w:bottom w:w="75" w:type="dxa"/>
              <w:right w:w="135" w:type="dxa"/>
            </w:tcMar>
          </w:tcPr>
          <w:p w14:paraId="3F1EF0F5" w14:textId="77777777" w:rsidR="000E179A" w:rsidRDefault="003900F8">
            <w:r>
              <w:rPr>
                <w:rFonts w:ascii="Calibri" w:eastAsia="Calibri" w:hAnsi="Calibri" w:cs="Calibri"/>
                <w:b/>
                <w:bCs/>
                <w:color w:val="1A1A1A"/>
                <w:sz w:val="21"/>
                <w:szCs w:val="21"/>
              </w:rPr>
              <w:t>Vapor Pressure</w:t>
            </w:r>
          </w:p>
        </w:tc>
        <w:tc>
          <w:tcPr>
            <w:tcW w:w="3900" w:type="pct"/>
            <w:tcMar>
              <w:top w:w="75" w:type="dxa"/>
              <w:left w:w="135" w:type="dxa"/>
              <w:bottom w:w="75" w:type="dxa"/>
              <w:right w:w="135" w:type="dxa"/>
            </w:tcMar>
          </w:tcPr>
          <w:p w14:paraId="210EB575" w14:textId="77777777" w:rsidR="000E179A" w:rsidRDefault="003900F8">
            <w:r>
              <w:rPr>
                <w:rFonts w:ascii="Calibri" w:eastAsia="Calibri" w:hAnsi="Calibri" w:cs="Calibri"/>
                <w:color w:val="1A1A1A"/>
                <w:sz w:val="19"/>
                <w:szCs w:val="19"/>
              </w:rPr>
              <w:t>Not applicable (solid with melting point &gt; 450°C)</w:t>
            </w:r>
          </w:p>
        </w:tc>
      </w:tr>
      <w:tr w:rsidR="000E179A" w14:paraId="6476C6F4" w14:textId="77777777">
        <w:tc>
          <w:tcPr>
            <w:tcW w:w="1100" w:type="pct"/>
            <w:tcMar>
              <w:top w:w="75" w:type="dxa"/>
              <w:left w:w="135" w:type="dxa"/>
              <w:bottom w:w="75" w:type="dxa"/>
              <w:right w:w="135" w:type="dxa"/>
            </w:tcMar>
          </w:tcPr>
          <w:p w14:paraId="4E228F16" w14:textId="77777777" w:rsidR="000E179A" w:rsidRDefault="003900F8">
            <w:r>
              <w:rPr>
                <w:rFonts w:ascii="Calibri" w:eastAsia="Calibri" w:hAnsi="Calibri" w:cs="Calibri"/>
                <w:b/>
                <w:bCs/>
                <w:color w:val="1A1A1A"/>
                <w:sz w:val="21"/>
                <w:szCs w:val="21"/>
              </w:rPr>
              <w:t>Vapor Density</w:t>
            </w:r>
          </w:p>
        </w:tc>
        <w:tc>
          <w:tcPr>
            <w:tcW w:w="3900" w:type="pct"/>
            <w:tcMar>
              <w:top w:w="75" w:type="dxa"/>
              <w:left w:w="135" w:type="dxa"/>
              <w:bottom w:w="75" w:type="dxa"/>
              <w:right w:w="135" w:type="dxa"/>
            </w:tcMar>
          </w:tcPr>
          <w:p w14:paraId="1ED82100" w14:textId="77777777" w:rsidR="000E179A" w:rsidRDefault="003900F8">
            <w:r>
              <w:rPr>
                <w:rFonts w:ascii="Calibri" w:eastAsia="Calibri" w:hAnsi="Calibri" w:cs="Calibri"/>
                <w:color w:val="1A1A1A"/>
                <w:sz w:val="19"/>
                <w:szCs w:val="19"/>
              </w:rPr>
              <w:t>Not applicable</w:t>
            </w:r>
          </w:p>
        </w:tc>
      </w:tr>
      <w:tr w:rsidR="000E179A" w14:paraId="1059FAD1" w14:textId="77777777">
        <w:tc>
          <w:tcPr>
            <w:tcW w:w="1100" w:type="pct"/>
            <w:tcMar>
              <w:top w:w="75" w:type="dxa"/>
              <w:left w:w="135" w:type="dxa"/>
              <w:bottom w:w="75" w:type="dxa"/>
              <w:right w:w="135" w:type="dxa"/>
            </w:tcMar>
          </w:tcPr>
          <w:p w14:paraId="3BBB6332" w14:textId="77777777" w:rsidR="000E179A" w:rsidRDefault="003900F8">
            <w:r>
              <w:rPr>
                <w:rFonts w:ascii="Calibri" w:eastAsia="Calibri" w:hAnsi="Calibri" w:cs="Calibri"/>
                <w:b/>
                <w:bCs/>
                <w:color w:val="1A1A1A"/>
                <w:sz w:val="21"/>
                <w:szCs w:val="21"/>
              </w:rPr>
              <w:t>Relative Density (Specific Gravity)</w:t>
            </w:r>
          </w:p>
        </w:tc>
        <w:tc>
          <w:tcPr>
            <w:tcW w:w="3900" w:type="pct"/>
            <w:tcMar>
              <w:top w:w="75" w:type="dxa"/>
              <w:left w:w="135" w:type="dxa"/>
              <w:bottom w:w="75" w:type="dxa"/>
              <w:right w:w="135" w:type="dxa"/>
            </w:tcMar>
          </w:tcPr>
          <w:p w14:paraId="1ED945DD" w14:textId="77777777" w:rsidR="000E179A" w:rsidRDefault="003900F8">
            <w:r>
              <w:rPr>
                <w:rFonts w:ascii="Calibri" w:eastAsia="Calibri" w:hAnsi="Calibri" w:cs="Calibri"/>
                <w:color w:val="1A1A1A"/>
                <w:sz w:val="19"/>
                <w:szCs w:val="19"/>
              </w:rPr>
              <w:t>2.6 g/cm³</w:t>
            </w:r>
          </w:p>
        </w:tc>
      </w:tr>
      <w:tr w:rsidR="000E179A" w14:paraId="0E809280" w14:textId="77777777">
        <w:tc>
          <w:tcPr>
            <w:tcW w:w="1100" w:type="pct"/>
            <w:tcMar>
              <w:top w:w="75" w:type="dxa"/>
              <w:left w:w="135" w:type="dxa"/>
              <w:bottom w:w="75" w:type="dxa"/>
              <w:right w:w="135" w:type="dxa"/>
            </w:tcMar>
          </w:tcPr>
          <w:p w14:paraId="66F7DAFF" w14:textId="77777777" w:rsidR="000E179A" w:rsidRDefault="003900F8">
            <w:r>
              <w:rPr>
                <w:rFonts w:ascii="Calibri" w:eastAsia="Calibri" w:hAnsi="Calibri" w:cs="Calibri"/>
                <w:b/>
                <w:bCs/>
                <w:color w:val="1A1A1A"/>
                <w:sz w:val="21"/>
                <w:szCs w:val="21"/>
              </w:rPr>
              <w:t>Bulk Density</w:t>
            </w:r>
          </w:p>
        </w:tc>
        <w:tc>
          <w:tcPr>
            <w:tcW w:w="3900" w:type="pct"/>
            <w:tcMar>
              <w:top w:w="75" w:type="dxa"/>
              <w:left w:w="135" w:type="dxa"/>
              <w:bottom w:w="75" w:type="dxa"/>
              <w:right w:w="135" w:type="dxa"/>
            </w:tcMar>
          </w:tcPr>
          <w:p w14:paraId="4D9955E2" w14:textId="77777777" w:rsidR="000E179A" w:rsidRDefault="003900F8">
            <w:r>
              <w:rPr>
                <w:rFonts w:ascii="Calibri" w:eastAsia="Calibri" w:hAnsi="Calibri" w:cs="Calibri"/>
                <w:color w:val="1A1A1A"/>
                <w:sz w:val="19"/>
                <w:szCs w:val="19"/>
              </w:rPr>
              <w:t>1.0 – 1.4 g/cm³</w:t>
            </w:r>
          </w:p>
        </w:tc>
      </w:tr>
      <w:tr w:rsidR="000E179A" w14:paraId="552C8EF1" w14:textId="77777777">
        <w:tc>
          <w:tcPr>
            <w:tcW w:w="1100" w:type="pct"/>
            <w:tcMar>
              <w:top w:w="75" w:type="dxa"/>
              <w:left w:w="135" w:type="dxa"/>
              <w:bottom w:w="75" w:type="dxa"/>
              <w:right w:w="135" w:type="dxa"/>
            </w:tcMar>
          </w:tcPr>
          <w:p w14:paraId="7580F257" w14:textId="77777777" w:rsidR="000E179A" w:rsidRDefault="003900F8">
            <w:r>
              <w:rPr>
                <w:rFonts w:ascii="Calibri" w:eastAsia="Calibri" w:hAnsi="Calibri" w:cs="Calibri"/>
                <w:b/>
                <w:bCs/>
                <w:color w:val="1A1A1A"/>
                <w:sz w:val="21"/>
                <w:szCs w:val="21"/>
              </w:rPr>
              <w:t>Solubility in Water</w:t>
            </w:r>
          </w:p>
        </w:tc>
        <w:tc>
          <w:tcPr>
            <w:tcW w:w="3900" w:type="pct"/>
            <w:tcMar>
              <w:top w:w="75" w:type="dxa"/>
              <w:left w:w="135" w:type="dxa"/>
              <w:bottom w:w="75" w:type="dxa"/>
              <w:right w:w="135" w:type="dxa"/>
            </w:tcMar>
          </w:tcPr>
          <w:p w14:paraId="6EDDFC7F" w14:textId="77777777" w:rsidR="000E179A" w:rsidRDefault="003900F8">
            <w:r>
              <w:rPr>
                <w:rFonts w:ascii="Calibri" w:eastAsia="Calibri" w:hAnsi="Calibri" w:cs="Calibri"/>
                <w:color w:val="1A1A1A"/>
                <w:sz w:val="19"/>
                <w:szCs w:val="19"/>
              </w:rPr>
              <w:t>&lt; 0.9 mg/L at 20°C (study result, EU A.6 method)</w:t>
            </w:r>
          </w:p>
        </w:tc>
      </w:tr>
      <w:tr w:rsidR="000E179A" w14:paraId="2C74F498" w14:textId="77777777">
        <w:tc>
          <w:tcPr>
            <w:tcW w:w="1100" w:type="pct"/>
            <w:tcMar>
              <w:top w:w="75" w:type="dxa"/>
              <w:left w:w="135" w:type="dxa"/>
              <w:bottom w:w="75" w:type="dxa"/>
              <w:right w:w="135" w:type="dxa"/>
            </w:tcMar>
          </w:tcPr>
          <w:p w14:paraId="2974A8AA" w14:textId="77777777" w:rsidR="000E179A" w:rsidRDefault="003900F8">
            <w:r>
              <w:rPr>
                <w:rFonts w:ascii="Calibri" w:eastAsia="Calibri" w:hAnsi="Calibri" w:cs="Calibri"/>
                <w:b/>
                <w:bCs/>
                <w:color w:val="1A1A1A"/>
                <w:sz w:val="21"/>
                <w:szCs w:val="21"/>
              </w:rPr>
              <w:t>Partition Coefficient (n-octanol/water)</w:t>
            </w:r>
          </w:p>
        </w:tc>
        <w:tc>
          <w:tcPr>
            <w:tcW w:w="3900" w:type="pct"/>
            <w:tcMar>
              <w:top w:w="75" w:type="dxa"/>
              <w:left w:w="135" w:type="dxa"/>
              <w:bottom w:w="75" w:type="dxa"/>
              <w:right w:w="135" w:type="dxa"/>
            </w:tcMar>
          </w:tcPr>
          <w:p w14:paraId="7B7757EC" w14:textId="77777777" w:rsidR="000E179A" w:rsidRDefault="003900F8">
            <w:r>
              <w:rPr>
                <w:rFonts w:ascii="Calibri" w:eastAsia="Calibri" w:hAnsi="Calibri" w:cs="Calibri"/>
                <w:color w:val="1A1A1A"/>
                <w:sz w:val="19"/>
                <w:szCs w:val="19"/>
              </w:rPr>
              <w:t>Not applicable — inorganic substance</w:t>
            </w:r>
          </w:p>
        </w:tc>
      </w:tr>
      <w:tr w:rsidR="000E179A" w14:paraId="33BDD66B" w14:textId="77777777">
        <w:tc>
          <w:tcPr>
            <w:tcW w:w="1100" w:type="pct"/>
            <w:tcMar>
              <w:top w:w="75" w:type="dxa"/>
              <w:left w:w="135" w:type="dxa"/>
              <w:bottom w:w="75" w:type="dxa"/>
              <w:right w:w="135" w:type="dxa"/>
            </w:tcMar>
          </w:tcPr>
          <w:p w14:paraId="1DD82870" w14:textId="77777777" w:rsidR="000E179A" w:rsidRDefault="003900F8">
            <w:r>
              <w:rPr>
                <w:rFonts w:ascii="Calibri" w:eastAsia="Calibri" w:hAnsi="Calibri" w:cs="Calibri"/>
                <w:b/>
                <w:bCs/>
                <w:color w:val="1A1A1A"/>
                <w:sz w:val="21"/>
                <w:szCs w:val="21"/>
              </w:rPr>
              <w:lastRenderedPageBreak/>
              <w:t>Auto-Ignition Temperature</w:t>
            </w:r>
          </w:p>
        </w:tc>
        <w:tc>
          <w:tcPr>
            <w:tcW w:w="3900" w:type="pct"/>
            <w:tcMar>
              <w:top w:w="75" w:type="dxa"/>
              <w:left w:w="135" w:type="dxa"/>
              <w:bottom w:w="75" w:type="dxa"/>
              <w:right w:w="135" w:type="dxa"/>
            </w:tcMar>
          </w:tcPr>
          <w:p w14:paraId="08941387" w14:textId="77777777" w:rsidR="000E179A" w:rsidRDefault="003900F8">
            <w:r>
              <w:rPr>
                <w:rFonts w:ascii="Calibri" w:eastAsia="Calibri" w:hAnsi="Calibri" w:cs="Calibri"/>
                <w:color w:val="1A1A1A"/>
                <w:sz w:val="19"/>
                <w:szCs w:val="19"/>
              </w:rPr>
              <w:t>No relevant self-ignition temperature below 400°C (study result, EU A.16 method)</w:t>
            </w:r>
          </w:p>
        </w:tc>
      </w:tr>
      <w:tr w:rsidR="000E179A" w14:paraId="07E511A2" w14:textId="77777777">
        <w:tc>
          <w:tcPr>
            <w:tcW w:w="1100" w:type="pct"/>
            <w:tcMar>
              <w:top w:w="75" w:type="dxa"/>
              <w:left w:w="135" w:type="dxa"/>
              <w:bottom w:w="75" w:type="dxa"/>
              <w:right w:w="135" w:type="dxa"/>
            </w:tcMar>
          </w:tcPr>
          <w:p w14:paraId="14D79F70" w14:textId="77777777" w:rsidR="000E179A" w:rsidRDefault="003900F8">
            <w:r>
              <w:rPr>
                <w:rFonts w:ascii="Calibri" w:eastAsia="Calibri" w:hAnsi="Calibri" w:cs="Calibri"/>
                <w:b/>
                <w:bCs/>
                <w:color w:val="1A1A1A"/>
                <w:sz w:val="21"/>
                <w:szCs w:val="21"/>
              </w:rPr>
              <w:t>Decomposition Temperature</w:t>
            </w:r>
          </w:p>
        </w:tc>
        <w:tc>
          <w:tcPr>
            <w:tcW w:w="3900" w:type="pct"/>
            <w:tcMar>
              <w:top w:w="75" w:type="dxa"/>
              <w:left w:w="135" w:type="dxa"/>
              <w:bottom w:w="75" w:type="dxa"/>
              <w:right w:w="135" w:type="dxa"/>
            </w:tcMar>
          </w:tcPr>
          <w:p w14:paraId="2F0C59FD" w14:textId="77777777" w:rsidR="000E179A" w:rsidRDefault="003900F8">
            <w:r>
              <w:rPr>
                <w:rFonts w:ascii="Calibri" w:eastAsia="Calibri" w:hAnsi="Calibri" w:cs="Calibri"/>
                <w:color w:val="1A1A1A"/>
                <w:sz w:val="19"/>
                <w:szCs w:val="19"/>
              </w:rPr>
              <w:t>Not applicable</w:t>
            </w:r>
          </w:p>
        </w:tc>
      </w:tr>
      <w:tr w:rsidR="000E179A" w14:paraId="25EAF43D" w14:textId="77777777">
        <w:tc>
          <w:tcPr>
            <w:tcW w:w="1100" w:type="pct"/>
            <w:tcMar>
              <w:top w:w="75" w:type="dxa"/>
              <w:left w:w="135" w:type="dxa"/>
              <w:bottom w:w="75" w:type="dxa"/>
              <w:right w:w="135" w:type="dxa"/>
            </w:tcMar>
          </w:tcPr>
          <w:p w14:paraId="79E23BB4" w14:textId="77777777" w:rsidR="000E179A" w:rsidRDefault="003900F8">
            <w:r>
              <w:rPr>
                <w:rFonts w:ascii="Calibri" w:eastAsia="Calibri" w:hAnsi="Calibri" w:cs="Calibri"/>
                <w:b/>
                <w:bCs/>
                <w:color w:val="1A1A1A"/>
                <w:sz w:val="21"/>
                <w:szCs w:val="21"/>
              </w:rPr>
              <w:t>Viscosity</w:t>
            </w:r>
          </w:p>
        </w:tc>
        <w:tc>
          <w:tcPr>
            <w:tcW w:w="3900" w:type="pct"/>
            <w:tcMar>
              <w:top w:w="75" w:type="dxa"/>
              <w:left w:w="135" w:type="dxa"/>
              <w:bottom w:w="75" w:type="dxa"/>
              <w:right w:w="135" w:type="dxa"/>
            </w:tcMar>
          </w:tcPr>
          <w:p w14:paraId="77197002" w14:textId="77777777" w:rsidR="000E179A" w:rsidRDefault="003900F8">
            <w:r>
              <w:rPr>
                <w:rFonts w:ascii="Calibri" w:eastAsia="Calibri" w:hAnsi="Calibri" w:cs="Calibri"/>
                <w:color w:val="1A1A1A"/>
                <w:sz w:val="19"/>
                <w:szCs w:val="19"/>
              </w:rPr>
              <w:t>Not applicable (solid)</w:t>
            </w:r>
          </w:p>
        </w:tc>
      </w:tr>
      <w:tr w:rsidR="000E179A" w14:paraId="393A2E9E" w14:textId="77777777">
        <w:tc>
          <w:tcPr>
            <w:tcW w:w="1100" w:type="pct"/>
            <w:tcMar>
              <w:top w:w="75" w:type="dxa"/>
              <w:left w:w="135" w:type="dxa"/>
              <w:bottom w:w="75" w:type="dxa"/>
              <w:right w:w="135" w:type="dxa"/>
            </w:tcMar>
          </w:tcPr>
          <w:p w14:paraId="41A89736" w14:textId="77777777" w:rsidR="000E179A" w:rsidRDefault="003900F8">
            <w:r>
              <w:rPr>
                <w:rFonts w:ascii="Calibri" w:eastAsia="Calibri" w:hAnsi="Calibri" w:cs="Calibri"/>
                <w:b/>
                <w:bCs/>
                <w:color w:val="1A1A1A"/>
                <w:sz w:val="21"/>
                <w:szCs w:val="21"/>
              </w:rPr>
              <w:t>Oxidizing Properties</w:t>
            </w:r>
          </w:p>
        </w:tc>
        <w:tc>
          <w:tcPr>
            <w:tcW w:w="3900" w:type="pct"/>
            <w:tcMar>
              <w:top w:w="75" w:type="dxa"/>
              <w:left w:w="135" w:type="dxa"/>
              <w:bottom w:w="75" w:type="dxa"/>
              <w:right w:w="135" w:type="dxa"/>
            </w:tcMar>
          </w:tcPr>
          <w:p w14:paraId="7BBDBE4B" w14:textId="77777777" w:rsidR="000E179A" w:rsidRDefault="003900F8">
            <w:r>
              <w:rPr>
                <w:rFonts w:ascii="Calibri" w:eastAsia="Calibri" w:hAnsi="Calibri" w:cs="Calibri"/>
                <w:color w:val="1A1A1A"/>
                <w:sz w:val="19"/>
                <w:szCs w:val="19"/>
              </w:rPr>
              <w:t>No oxidizing properties. Based on chemical structure, the substance does not contain a surplus of oxygen or structural groups associated with exothermal reaction with combustible material.</w:t>
            </w:r>
          </w:p>
        </w:tc>
      </w:tr>
    </w:tbl>
    <w:p w14:paraId="4D5F3337" w14:textId="77777777" w:rsidR="00BF29FB" w:rsidRDefault="00BF29FB">
      <w:pPr>
        <w:spacing w:after="80" w:line="360" w:lineRule="auto"/>
        <w:rPr>
          <w:rFonts w:ascii="Calibri" w:eastAsia="Calibri" w:hAnsi="Calibri" w:cs="Calibri"/>
          <w:b/>
          <w:bCs/>
          <w:color w:val="0D2B5E"/>
          <w:sz w:val="21"/>
          <w:szCs w:val="21"/>
        </w:rPr>
      </w:pPr>
    </w:p>
    <w:p w14:paraId="19B84B70" w14:textId="09459484" w:rsidR="000E179A" w:rsidRDefault="003900F8">
      <w:pPr>
        <w:spacing w:after="80" w:line="360" w:lineRule="auto"/>
      </w:pPr>
      <w:r>
        <w:rPr>
          <w:rFonts w:ascii="Calibri" w:eastAsia="Calibri" w:hAnsi="Calibri" w:cs="Calibri"/>
          <w:b/>
          <w:bCs/>
          <w:color w:val="0D2B5E"/>
          <w:sz w:val="21"/>
          <w:szCs w:val="21"/>
        </w:rPr>
        <w:t>9.2   Other Information</w:t>
      </w:r>
    </w:p>
    <w:p w14:paraId="4E32B65E" w14:textId="77777777" w:rsidR="000E179A" w:rsidRDefault="000E179A">
      <w:pPr>
        <w:pBdr>
          <w:bottom w:val="single" w:sz="6" w:space="0" w:color="0D2B5E"/>
        </w:pBdr>
        <w:spacing w:before="240" w:after="240"/>
      </w:pPr>
    </w:p>
    <w:p w14:paraId="0A8B1436" w14:textId="77777777" w:rsidR="000E179A" w:rsidRDefault="003900F8">
      <w:pPr>
        <w:spacing w:before="60" w:after="100" w:line="360" w:lineRule="auto"/>
      </w:pPr>
      <w:r>
        <w:rPr>
          <w:rFonts w:ascii="Calibri" w:eastAsia="Calibri" w:hAnsi="Calibri" w:cs="Calibri"/>
          <w:color w:val="1A1A1A"/>
          <w:sz w:val="20"/>
          <w:szCs w:val="20"/>
        </w:rPr>
        <w:t>Not available.</w:t>
      </w:r>
    </w:p>
    <w:p w14:paraId="149309DA"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23172A60"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67EDA671" w14:textId="77777777" w:rsidR="000E179A" w:rsidRDefault="003900F8">
            <w:pPr>
              <w:spacing w:after="120" w:line="408" w:lineRule="auto"/>
            </w:pPr>
            <w:r>
              <w:t>Section 10 — Stability and Reactivity</w:t>
            </w:r>
          </w:p>
        </w:tc>
      </w:tr>
    </w:tbl>
    <w:p w14:paraId="4AC158E0" w14:textId="77777777" w:rsidR="000E179A" w:rsidRDefault="000E179A">
      <w:pPr>
        <w:spacing w:after="240"/>
      </w:pPr>
    </w:p>
    <w:p w14:paraId="767B6575"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057"/>
        <w:gridCol w:w="7293"/>
      </w:tblGrid>
      <w:tr w:rsidR="000E179A" w14:paraId="495F89D5" w14:textId="77777777">
        <w:trPr>
          <w:tblHeader/>
        </w:trPr>
        <w:tc>
          <w:tcPr>
            <w:tcW w:w="1100" w:type="pct"/>
            <w:shd w:val="clear" w:color="auto" w:fill="0D2B5E"/>
            <w:tcMar>
              <w:top w:w="75" w:type="dxa"/>
              <w:left w:w="135" w:type="dxa"/>
              <w:bottom w:w="75" w:type="dxa"/>
              <w:right w:w="135" w:type="dxa"/>
            </w:tcMar>
          </w:tcPr>
          <w:p w14:paraId="76F042C5" w14:textId="77777777" w:rsidR="000E179A" w:rsidRDefault="003900F8">
            <w:r>
              <w:rPr>
                <w:rFonts w:ascii="Calibri" w:eastAsia="Calibri" w:hAnsi="Calibri" w:cs="Calibri"/>
                <w:b/>
                <w:bCs/>
                <w:color w:val="FFFFFF"/>
                <w:sz w:val="19"/>
                <w:szCs w:val="19"/>
              </w:rPr>
              <w:t>Parameter</w:t>
            </w:r>
          </w:p>
        </w:tc>
        <w:tc>
          <w:tcPr>
            <w:tcW w:w="3900" w:type="pct"/>
            <w:shd w:val="clear" w:color="auto" w:fill="0D2B5E"/>
            <w:tcMar>
              <w:top w:w="75" w:type="dxa"/>
              <w:left w:w="135" w:type="dxa"/>
              <w:bottom w:w="75" w:type="dxa"/>
              <w:right w:w="135" w:type="dxa"/>
            </w:tcMar>
          </w:tcPr>
          <w:p w14:paraId="7A3E76C6" w14:textId="77777777" w:rsidR="000E179A" w:rsidRDefault="003900F8">
            <w:r>
              <w:rPr>
                <w:rFonts w:ascii="Calibri" w:eastAsia="Calibri" w:hAnsi="Calibri" w:cs="Calibri"/>
                <w:b/>
                <w:bCs/>
                <w:color w:val="FFFFFF"/>
                <w:sz w:val="19"/>
                <w:szCs w:val="19"/>
              </w:rPr>
              <w:t>Assessment</w:t>
            </w:r>
          </w:p>
        </w:tc>
      </w:tr>
      <w:tr w:rsidR="000E179A" w14:paraId="3C10A77F" w14:textId="77777777">
        <w:tc>
          <w:tcPr>
            <w:tcW w:w="1100" w:type="pct"/>
            <w:tcMar>
              <w:top w:w="75" w:type="dxa"/>
              <w:left w:w="135" w:type="dxa"/>
              <w:bottom w:w="75" w:type="dxa"/>
              <w:right w:w="135" w:type="dxa"/>
            </w:tcMar>
          </w:tcPr>
          <w:p w14:paraId="71378C9D" w14:textId="77777777" w:rsidR="000E179A" w:rsidRDefault="003900F8">
            <w:r>
              <w:rPr>
                <w:rFonts w:ascii="Calibri" w:eastAsia="Calibri" w:hAnsi="Calibri" w:cs="Calibri"/>
                <w:b/>
                <w:bCs/>
                <w:color w:val="1A1A1A"/>
                <w:sz w:val="21"/>
                <w:szCs w:val="21"/>
              </w:rPr>
              <w:t>10.1 Reactivity</w:t>
            </w:r>
          </w:p>
        </w:tc>
        <w:tc>
          <w:tcPr>
            <w:tcW w:w="3900" w:type="pct"/>
            <w:tcMar>
              <w:top w:w="75" w:type="dxa"/>
              <w:left w:w="135" w:type="dxa"/>
              <w:bottom w:w="75" w:type="dxa"/>
              <w:right w:w="135" w:type="dxa"/>
            </w:tcMar>
          </w:tcPr>
          <w:p w14:paraId="7B1A53E0" w14:textId="77777777" w:rsidR="000E179A" w:rsidRDefault="003900F8">
            <w:r>
              <w:rPr>
                <w:rFonts w:ascii="Calibri" w:eastAsia="Calibri" w:hAnsi="Calibri" w:cs="Calibri"/>
                <w:color w:val="1A1A1A"/>
                <w:sz w:val="19"/>
                <w:szCs w:val="19"/>
              </w:rPr>
              <w:t>Inert. Not reactive under normal conditions of storage, handling, and use.</w:t>
            </w:r>
          </w:p>
        </w:tc>
      </w:tr>
      <w:tr w:rsidR="000E179A" w14:paraId="22FF7227" w14:textId="77777777">
        <w:tc>
          <w:tcPr>
            <w:tcW w:w="1100" w:type="pct"/>
            <w:tcMar>
              <w:top w:w="75" w:type="dxa"/>
              <w:left w:w="135" w:type="dxa"/>
              <w:bottom w:w="75" w:type="dxa"/>
              <w:right w:w="135" w:type="dxa"/>
            </w:tcMar>
          </w:tcPr>
          <w:p w14:paraId="65F674FF" w14:textId="77777777" w:rsidR="000E179A" w:rsidRDefault="003900F8">
            <w:r>
              <w:rPr>
                <w:rFonts w:ascii="Calibri" w:eastAsia="Calibri" w:hAnsi="Calibri" w:cs="Calibri"/>
                <w:b/>
                <w:bCs/>
                <w:color w:val="1A1A1A"/>
                <w:sz w:val="21"/>
                <w:szCs w:val="21"/>
              </w:rPr>
              <w:t>10.2 Chemical Stability</w:t>
            </w:r>
          </w:p>
        </w:tc>
        <w:tc>
          <w:tcPr>
            <w:tcW w:w="3900" w:type="pct"/>
            <w:tcMar>
              <w:top w:w="75" w:type="dxa"/>
              <w:left w:w="135" w:type="dxa"/>
              <w:bottom w:w="75" w:type="dxa"/>
              <w:right w:w="135" w:type="dxa"/>
            </w:tcMar>
          </w:tcPr>
          <w:p w14:paraId="3AF34DE1" w14:textId="77777777" w:rsidR="000E179A" w:rsidRDefault="003900F8">
            <w:r>
              <w:rPr>
                <w:rFonts w:ascii="Calibri" w:eastAsia="Calibri" w:hAnsi="Calibri" w:cs="Calibri"/>
                <w:color w:val="1A1A1A"/>
                <w:sz w:val="19"/>
                <w:szCs w:val="19"/>
              </w:rPr>
              <w:t>Bentonite is chemically stable. No chemical instability is anticipated under normal handling and storage conditions.</w:t>
            </w:r>
          </w:p>
        </w:tc>
      </w:tr>
      <w:tr w:rsidR="000E179A" w14:paraId="1E3C6E64" w14:textId="77777777">
        <w:tc>
          <w:tcPr>
            <w:tcW w:w="1100" w:type="pct"/>
            <w:tcMar>
              <w:top w:w="75" w:type="dxa"/>
              <w:left w:w="135" w:type="dxa"/>
              <w:bottom w:w="75" w:type="dxa"/>
              <w:right w:w="135" w:type="dxa"/>
            </w:tcMar>
          </w:tcPr>
          <w:p w14:paraId="3CCB0B99" w14:textId="77777777" w:rsidR="000E179A" w:rsidRDefault="003900F8">
            <w:r>
              <w:rPr>
                <w:rFonts w:ascii="Calibri" w:eastAsia="Calibri" w:hAnsi="Calibri" w:cs="Calibri"/>
                <w:b/>
                <w:bCs/>
                <w:color w:val="1A1A1A"/>
                <w:sz w:val="21"/>
                <w:szCs w:val="21"/>
              </w:rPr>
              <w:t>10.3 Possibility of Hazardous Reactions</w:t>
            </w:r>
          </w:p>
        </w:tc>
        <w:tc>
          <w:tcPr>
            <w:tcW w:w="3900" w:type="pct"/>
            <w:tcMar>
              <w:top w:w="75" w:type="dxa"/>
              <w:left w:w="135" w:type="dxa"/>
              <w:bottom w:w="75" w:type="dxa"/>
              <w:right w:w="135" w:type="dxa"/>
            </w:tcMar>
          </w:tcPr>
          <w:p w14:paraId="5488C6B8" w14:textId="77777777" w:rsidR="000E179A" w:rsidRDefault="003900F8">
            <w:r>
              <w:rPr>
                <w:rFonts w:ascii="Calibri" w:eastAsia="Calibri" w:hAnsi="Calibri" w:cs="Calibri"/>
                <w:color w:val="1A1A1A"/>
                <w:sz w:val="19"/>
                <w:szCs w:val="19"/>
              </w:rPr>
              <w:t>No hazardous reactions known or anticipated.</w:t>
            </w:r>
          </w:p>
        </w:tc>
      </w:tr>
      <w:tr w:rsidR="000E179A" w14:paraId="69D71E58" w14:textId="77777777">
        <w:tc>
          <w:tcPr>
            <w:tcW w:w="1100" w:type="pct"/>
            <w:tcMar>
              <w:top w:w="75" w:type="dxa"/>
              <w:left w:w="135" w:type="dxa"/>
              <w:bottom w:w="75" w:type="dxa"/>
              <w:right w:w="135" w:type="dxa"/>
            </w:tcMar>
          </w:tcPr>
          <w:p w14:paraId="0F63BB3D" w14:textId="77777777" w:rsidR="000E179A" w:rsidRDefault="003900F8">
            <w:r>
              <w:rPr>
                <w:rFonts w:ascii="Calibri" w:eastAsia="Calibri" w:hAnsi="Calibri" w:cs="Calibri"/>
                <w:b/>
                <w:bCs/>
                <w:color w:val="1A1A1A"/>
                <w:sz w:val="21"/>
                <w:szCs w:val="21"/>
              </w:rPr>
              <w:t>10.4 Conditions to Avoid</w:t>
            </w:r>
          </w:p>
        </w:tc>
        <w:tc>
          <w:tcPr>
            <w:tcW w:w="3900" w:type="pct"/>
            <w:tcMar>
              <w:top w:w="75" w:type="dxa"/>
              <w:left w:w="135" w:type="dxa"/>
              <w:bottom w:w="75" w:type="dxa"/>
              <w:right w:w="135" w:type="dxa"/>
            </w:tcMar>
          </w:tcPr>
          <w:p w14:paraId="0012BC86" w14:textId="77777777" w:rsidR="000E179A" w:rsidRDefault="003900F8">
            <w:r>
              <w:rPr>
                <w:rFonts w:ascii="Calibri" w:eastAsia="Calibri" w:hAnsi="Calibri" w:cs="Calibri"/>
                <w:color w:val="1A1A1A"/>
                <w:sz w:val="19"/>
                <w:szCs w:val="19"/>
              </w:rPr>
              <w:t xml:space="preserve">Minimize prolonged exposure to open air to prevent moisture absorption.  Avoid conditions generating excessive dust.  Slippery when wet — prevent </w:t>
            </w:r>
            <w:proofErr w:type="gramStart"/>
            <w:r>
              <w:rPr>
                <w:rFonts w:ascii="Calibri" w:eastAsia="Calibri" w:hAnsi="Calibri" w:cs="Calibri"/>
                <w:color w:val="1A1A1A"/>
                <w:sz w:val="19"/>
                <w:szCs w:val="19"/>
              </w:rPr>
              <w:t>product</w:t>
            </w:r>
            <w:proofErr w:type="gramEnd"/>
            <w:r>
              <w:rPr>
                <w:rFonts w:ascii="Calibri" w:eastAsia="Calibri" w:hAnsi="Calibri" w:cs="Calibri"/>
                <w:color w:val="1A1A1A"/>
                <w:sz w:val="19"/>
                <w:szCs w:val="19"/>
              </w:rPr>
              <w:t xml:space="preserve"> from wetting work surfaces inadvertently.</w:t>
            </w:r>
          </w:p>
        </w:tc>
      </w:tr>
      <w:tr w:rsidR="000E179A" w14:paraId="2EADA47F" w14:textId="77777777">
        <w:tc>
          <w:tcPr>
            <w:tcW w:w="1100" w:type="pct"/>
            <w:tcMar>
              <w:top w:w="75" w:type="dxa"/>
              <w:left w:w="135" w:type="dxa"/>
              <w:bottom w:w="75" w:type="dxa"/>
              <w:right w:w="135" w:type="dxa"/>
            </w:tcMar>
          </w:tcPr>
          <w:p w14:paraId="7CB4029D" w14:textId="77777777" w:rsidR="000E179A" w:rsidRDefault="003900F8">
            <w:r>
              <w:rPr>
                <w:rFonts w:ascii="Calibri" w:eastAsia="Calibri" w:hAnsi="Calibri" w:cs="Calibri"/>
                <w:b/>
                <w:bCs/>
                <w:color w:val="1A1A1A"/>
                <w:sz w:val="21"/>
                <w:szCs w:val="21"/>
              </w:rPr>
              <w:t>10.5 Incompatible Materials</w:t>
            </w:r>
          </w:p>
        </w:tc>
        <w:tc>
          <w:tcPr>
            <w:tcW w:w="3900" w:type="pct"/>
            <w:tcMar>
              <w:top w:w="75" w:type="dxa"/>
              <w:left w:w="135" w:type="dxa"/>
              <w:bottom w:w="75" w:type="dxa"/>
              <w:right w:w="135" w:type="dxa"/>
            </w:tcMar>
          </w:tcPr>
          <w:p w14:paraId="20D5370D" w14:textId="77777777" w:rsidR="000E179A" w:rsidRDefault="003900F8">
            <w:r>
              <w:rPr>
                <w:rFonts w:ascii="Calibri" w:eastAsia="Calibri" w:hAnsi="Calibri" w:cs="Calibri"/>
                <w:color w:val="1A1A1A"/>
                <w:sz w:val="19"/>
                <w:szCs w:val="19"/>
              </w:rPr>
              <w:t>Avoid storing together with materials that may be adversely affected by mineral dust contamination.</w:t>
            </w:r>
          </w:p>
        </w:tc>
      </w:tr>
      <w:tr w:rsidR="000E179A" w14:paraId="37A80285" w14:textId="77777777">
        <w:tc>
          <w:tcPr>
            <w:tcW w:w="1100" w:type="pct"/>
            <w:tcMar>
              <w:top w:w="75" w:type="dxa"/>
              <w:left w:w="135" w:type="dxa"/>
              <w:bottom w:w="75" w:type="dxa"/>
              <w:right w:w="135" w:type="dxa"/>
            </w:tcMar>
          </w:tcPr>
          <w:p w14:paraId="568C6D82" w14:textId="77777777" w:rsidR="000E179A" w:rsidRDefault="003900F8">
            <w:r>
              <w:rPr>
                <w:rFonts w:ascii="Calibri" w:eastAsia="Calibri" w:hAnsi="Calibri" w:cs="Calibri"/>
                <w:b/>
                <w:bCs/>
                <w:color w:val="1A1A1A"/>
                <w:sz w:val="21"/>
                <w:szCs w:val="21"/>
              </w:rPr>
              <w:lastRenderedPageBreak/>
              <w:t>10.6 Hazardous Decomposition Products</w:t>
            </w:r>
          </w:p>
        </w:tc>
        <w:tc>
          <w:tcPr>
            <w:tcW w:w="3900" w:type="pct"/>
            <w:tcMar>
              <w:top w:w="75" w:type="dxa"/>
              <w:left w:w="135" w:type="dxa"/>
              <w:bottom w:w="75" w:type="dxa"/>
              <w:right w:w="135" w:type="dxa"/>
            </w:tcMar>
          </w:tcPr>
          <w:p w14:paraId="6451F81B" w14:textId="77777777" w:rsidR="000E179A" w:rsidRDefault="003900F8">
            <w:r>
              <w:rPr>
                <w:rFonts w:ascii="Calibri" w:eastAsia="Calibri" w:hAnsi="Calibri" w:cs="Calibri"/>
                <w:color w:val="1A1A1A"/>
                <w:sz w:val="19"/>
                <w:szCs w:val="19"/>
              </w:rPr>
              <w:t>None. No hazardous decomposition products are generated under normal conditions or in fire.</w:t>
            </w:r>
          </w:p>
        </w:tc>
      </w:tr>
    </w:tbl>
    <w:p w14:paraId="43757292" w14:textId="77777777" w:rsidR="000E179A" w:rsidRDefault="000E179A">
      <w:pPr>
        <w:spacing w:after="200"/>
      </w:pPr>
    </w:p>
    <w:p w14:paraId="0BB9251B" w14:textId="77777777" w:rsidR="000E179A" w:rsidRDefault="000E179A">
      <w:pPr>
        <w:pBdr>
          <w:bottom w:val="single" w:sz="6" w:space="0" w:color="0D2B5E"/>
        </w:pBdr>
        <w:spacing w:before="240" w:after="240"/>
      </w:pPr>
    </w:p>
    <w:p w14:paraId="4102859F" w14:textId="7A5BBA84" w:rsidR="00656FC3" w:rsidRDefault="003900F8">
      <w:pPr>
        <w:spacing w:after="240" w:line="360" w:lineRule="auto"/>
        <w:jc w:val="center"/>
      </w:pPr>
      <w:r>
        <w:rPr>
          <w:rFonts w:ascii="Calibri" w:eastAsia="Calibri" w:hAnsi="Calibri" w:cs="Calibri"/>
          <w:b/>
          <w:bCs/>
          <w:color w:val="0D2B5E"/>
          <w:sz w:val="21"/>
          <w:szCs w:val="21"/>
        </w:rPr>
        <w:t>Texas Sodium Bentonite, Inc.</w:t>
      </w:r>
      <w:r>
        <w:rPr>
          <w:rFonts w:ascii="Calibri" w:eastAsia="Calibri" w:hAnsi="Calibri" w:cs="Calibri"/>
          <w:color w:val="3A3A3A"/>
          <w:sz w:val="16"/>
          <w:szCs w:val="16"/>
        </w:rPr>
        <w:t xml:space="preserve">  </w:t>
      </w:r>
      <w:proofErr w:type="gramStart"/>
      <w:r>
        <w:rPr>
          <w:rFonts w:ascii="Calibri" w:eastAsia="Calibri" w:hAnsi="Calibri" w:cs="Calibri"/>
          <w:color w:val="3A3A3A"/>
          <w:sz w:val="16"/>
          <w:szCs w:val="16"/>
        </w:rPr>
        <w:t>|  Safety</w:t>
      </w:r>
      <w:proofErr w:type="gramEnd"/>
      <w:r>
        <w:rPr>
          <w:rFonts w:ascii="Calibri" w:eastAsia="Calibri" w:hAnsi="Calibri" w:cs="Calibri"/>
          <w:color w:val="3A3A3A"/>
          <w:sz w:val="16"/>
          <w:szCs w:val="16"/>
        </w:rPr>
        <w:t xml:space="preserve"> Data Sheet — Sodium Bentonite (CAS 1302-78-9</w:t>
      </w:r>
      <w:proofErr w:type="gramStart"/>
      <w:r>
        <w:rPr>
          <w:rFonts w:ascii="Calibri" w:eastAsia="Calibri" w:hAnsi="Calibri" w:cs="Calibri"/>
          <w:color w:val="3A3A3A"/>
          <w:sz w:val="16"/>
          <w:szCs w:val="16"/>
        </w:rPr>
        <w:t>)  |</w:t>
      </w:r>
      <w:proofErr w:type="gramEnd"/>
      <w:r>
        <w:rPr>
          <w:rFonts w:ascii="Calibri" w:eastAsia="Calibri" w:hAnsi="Calibri" w:cs="Calibri"/>
          <w:color w:val="3A3A3A"/>
          <w:sz w:val="16"/>
          <w:szCs w:val="16"/>
        </w:rPr>
        <w:t xml:space="preserve">  Rev. </w:t>
      </w:r>
      <w:proofErr w:type="gramStart"/>
      <w:r>
        <w:rPr>
          <w:rFonts w:ascii="Calibri" w:eastAsia="Calibri" w:hAnsi="Calibri" w:cs="Calibri"/>
          <w:color w:val="3A3A3A"/>
          <w:sz w:val="16"/>
          <w:szCs w:val="16"/>
        </w:rPr>
        <w:t>2026  |</w:t>
      </w:r>
      <w:proofErr w:type="gramEnd"/>
      <w:r>
        <w:rPr>
          <w:rFonts w:ascii="Calibri" w:eastAsia="Calibri" w:hAnsi="Calibri" w:cs="Calibri"/>
          <w:color w:val="3A3A3A"/>
          <w:sz w:val="16"/>
          <w:szCs w:val="16"/>
        </w:rPr>
        <w:t xml:space="preserve">  </w:t>
      </w:r>
      <w:r w:rsidR="00B31B5F">
        <w:rPr>
          <w:rFonts w:ascii="Calibri" w:eastAsia="Calibri" w:hAnsi="Calibri" w:cs="Calibri"/>
          <w:color w:val="3A3A3A"/>
          <w:sz w:val="16"/>
          <w:szCs w:val="16"/>
        </w:rPr>
        <w:t xml:space="preserve"> </w:t>
      </w:r>
    </w:p>
    <w:p w14:paraId="6E1EDC34"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68D47792"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30F2AC9B" w14:textId="77777777" w:rsidR="000E179A" w:rsidRDefault="003900F8">
            <w:pPr>
              <w:spacing w:after="120" w:line="408" w:lineRule="auto"/>
            </w:pPr>
            <w:r>
              <w:t>Section 11 — Toxicological Information</w:t>
            </w:r>
          </w:p>
        </w:tc>
      </w:tr>
    </w:tbl>
    <w:p w14:paraId="39FBFDE5" w14:textId="77777777" w:rsidR="000E179A" w:rsidRDefault="000E179A">
      <w:pPr>
        <w:spacing w:after="240"/>
      </w:pPr>
    </w:p>
    <w:p w14:paraId="13481C93" w14:textId="77777777" w:rsidR="000E179A" w:rsidRDefault="003900F8">
      <w:pPr>
        <w:spacing w:after="80" w:line="360" w:lineRule="auto"/>
      </w:pPr>
      <w:r>
        <w:rPr>
          <w:rFonts w:ascii="Calibri" w:eastAsia="Calibri" w:hAnsi="Calibri" w:cs="Calibri"/>
          <w:b/>
          <w:bCs/>
          <w:color w:val="0D2B5E"/>
          <w:sz w:val="21"/>
          <w:szCs w:val="21"/>
        </w:rPr>
        <w:t>11.1   Information on Toxicological Effects</w:t>
      </w:r>
    </w:p>
    <w:p w14:paraId="507CF9D6" w14:textId="77777777" w:rsidR="000E179A" w:rsidRDefault="000E179A">
      <w:pPr>
        <w:pBdr>
          <w:bottom w:val="single" w:sz="6" w:space="0" w:color="0D2B5E"/>
        </w:pBdr>
        <w:spacing w:before="240" w:after="240"/>
      </w:pPr>
    </w:p>
    <w:p w14:paraId="658956B0"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30"/>
      </w:tblGrid>
      <w:tr w:rsidR="000E179A" w14:paraId="16DBC94C" w14:textId="77777777">
        <w:tc>
          <w:tcPr>
            <w:tcW w:w="0" w:type="auto"/>
            <w:tcBorders>
              <w:top w:val="nil"/>
              <w:left w:val="single" w:sz="24" w:space="0" w:color="0D2B5E"/>
              <w:bottom w:val="nil"/>
              <w:right w:val="nil"/>
            </w:tcBorders>
            <w:shd w:val="clear" w:color="auto" w:fill="F0F4FA"/>
            <w:tcMar>
              <w:top w:w="150" w:type="dxa"/>
              <w:left w:w="210" w:type="dxa"/>
              <w:bottom w:w="150" w:type="dxa"/>
              <w:right w:w="210" w:type="dxa"/>
            </w:tcMar>
          </w:tcPr>
          <w:p w14:paraId="60CF96DF" w14:textId="77777777" w:rsidR="000E179A" w:rsidRDefault="003900F8">
            <w:pPr>
              <w:spacing w:after="60" w:line="360" w:lineRule="auto"/>
            </w:pPr>
            <w:r>
              <w:rPr>
                <w:rFonts w:ascii="Calibri" w:eastAsia="Calibri" w:hAnsi="Calibri" w:cs="Calibri"/>
                <w:b/>
                <w:bCs/>
                <w:color w:val="1A1A1A"/>
                <w:sz w:val="21"/>
                <w:szCs w:val="21"/>
              </w:rPr>
              <w:t>Overall Classification Statement:</w:t>
            </w:r>
            <w:r>
              <w:rPr>
                <w:rFonts w:ascii="Calibri" w:eastAsia="Calibri" w:hAnsi="Calibri" w:cs="Calibri"/>
                <w:color w:val="1A1A1A"/>
                <w:sz w:val="20"/>
                <w:szCs w:val="20"/>
              </w:rPr>
              <w:t xml:space="preserve"> The product does not meet the criteria for classification as hazardous according to EC Regulation 1272/2008 and Directive 67/548/EC as amended. The product contains less than </w:t>
            </w:r>
            <w:r>
              <w:rPr>
                <w:rFonts w:ascii="Calibri" w:eastAsia="Calibri" w:hAnsi="Calibri" w:cs="Calibri"/>
                <w:b/>
                <w:bCs/>
                <w:color w:val="1A1A1A"/>
                <w:sz w:val="21"/>
                <w:szCs w:val="21"/>
              </w:rPr>
              <w:t>1% w/w respirable crystalline silica (RCS)</w:t>
            </w:r>
            <w:r>
              <w:rPr>
                <w:rFonts w:ascii="Calibri" w:eastAsia="Calibri" w:hAnsi="Calibri" w:cs="Calibri"/>
                <w:color w:val="1A1A1A"/>
                <w:sz w:val="20"/>
                <w:szCs w:val="20"/>
              </w:rPr>
              <w:t>.</w:t>
            </w:r>
          </w:p>
        </w:tc>
      </w:tr>
    </w:tbl>
    <w:p w14:paraId="08C62BC0" w14:textId="77777777" w:rsidR="000E179A" w:rsidRDefault="000E179A">
      <w:pPr>
        <w:spacing w:after="240"/>
      </w:pPr>
    </w:p>
    <w:p w14:paraId="35890EA3"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606"/>
        <w:gridCol w:w="7744"/>
      </w:tblGrid>
      <w:tr w:rsidR="000E179A" w14:paraId="066DEAC8" w14:textId="77777777">
        <w:trPr>
          <w:tblHeader/>
        </w:trPr>
        <w:tc>
          <w:tcPr>
            <w:tcW w:w="650" w:type="pct"/>
            <w:shd w:val="clear" w:color="auto" w:fill="0D2B5E"/>
            <w:tcMar>
              <w:top w:w="75" w:type="dxa"/>
              <w:left w:w="135" w:type="dxa"/>
              <w:bottom w:w="75" w:type="dxa"/>
              <w:right w:w="135" w:type="dxa"/>
            </w:tcMar>
          </w:tcPr>
          <w:p w14:paraId="66034B4B" w14:textId="77777777" w:rsidR="000E179A" w:rsidRDefault="003900F8">
            <w:r>
              <w:rPr>
                <w:rFonts w:ascii="Calibri" w:eastAsia="Calibri" w:hAnsi="Calibri" w:cs="Calibri"/>
                <w:b/>
                <w:bCs/>
                <w:color w:val="FFFFFF"/>
                <w:sz w:val="19"/>
                <w:szCs w:val="19"/>
              </w:rPr>
              <w:t>Toxicity Endpoint</w:t>
            </w:r>
          </w:p>
        </w:tc>
        <w:tc>
          <w:tcPr>
            <w:tcW w:w="4350" w:type="pct"/>
            <w:shd w:val="clear" w:color="auto" w:fill="0D2B5E"/>
            <w:tcMar>
              <w:top w:w="75" w:type="dxa"/>
              <w:left w:w="135" w:type="dxa"/>
              <w:bottom w:w="75" w:type="dxa"/>
              <w:right w:w="135" w:type="dxa"/>
            </w:tcMar>
          </w:tcPr>
          <w:p w14:paraId="276C7269" w14:textId="77777777" w:rsidR="000E179A" w:rsidRDefault="003900F8">
            <w:r>
              <w:rPr>
                <w:rFonts w:ascii="Calibri" w:eastAsia="Calibri" w:hAnsi="Calibri" w:cs="Calibri"/>
                <w:b/>
                <w:bCs/>
                <w:color w:val="FFFFFF"/>
                <w:sz w:val="19"/>
                <w:szCs w:val="19"/>
              </w:rPr>
              <w:t>Outcome / Assessment</w:t>
            </w:r>
          </w:p>
        </w:tc>
      </w:tr>
      <w:tr w:rsidR="000E179A" w14:paraId="0DA77224" w14:textId="77777777">
        <w:tc>
          <w:tcPr>
            <w:tcW w:w="650" w:type="pct"/>
            <w:tcMar>
              <w:top w:w="75" w:type="dxa"/>
              <w:left w:w="135" w:type="dxa"/>
              <w:bottom w:w="75" w:type="dxa"/>
              <w:right w:w="135" w:type="dxa"/>
            </w:tcMar>
          </w:tcPr>
          <w:p w14:paraId="41D4BCD1" w14:textId="77777777" w:rsidR="000E179A" w:rsidRDefault="003900F8">
            <w:r>
              <w:rPr>
                <w:rFonts w:ascii="Calibri" w:eastAsia="Calibri" w:hAnsi="Calibri" w:cs="Calibri"/>
                <w:b/>
                <w:bCs/>
                <w:color w:val="1A1A1A"/>
                <w:sz w:val="21"/>
                <w:szCs w:val="21"/>
              </w:rPr>
              <w:t>Absorption</w:t>
            </w:r>
          </w:p>
        </w:tc>
        <w:tc>
          <w:tcPr>
            <w:tcW w:w="4350" w:type="pct"/>
            <w:tcMar>
              <w:top w:w="75" w:type="dxa"/>
              <w:left w:w="135" w:type="dxa"/>
              <w:bottom w:w="75" w:type="dxa"/>
              <w:right w:w="135" w:type="dxa"/>
            </w:tcMar>
          </w:tcPr>
          <w:p w14:paraId="195C86AE" w14:textId="77777777" w:rsidR="000E179A" w:rsidRDefault="003900F8">
            <w:r>
              <w:rPr>
                <w:rFonts w:ascii="Calibri" w:eastAsia="Calibri" w:hAnsi="Calibri" w:cs="Calibri"/>
                <w:color w:val="1A1A1A"/>
                <w:sz w:val="19"/>
                <w:szCs w:val="19"/>
              </w:rPr>
              <w:t>Bentonite is not classified as a hazardous substance. Absorption is not a relevant parameter for the effects assessment.</w:t>
            </w:r>
          </w:p>
        </w:tc>
      </w:tr>
      <w:tr w:rsidR="000E179A" w14:paraId="6A895C37" w14:textId="77777777">
        <w:tc>
          <w:tcPr>
            <w:tcW w:w="650" w:type="pct"/>
            <w:tcMar>
              <w:top w:w="75" w:type="dxa"/>
              <w:left w:w="135" w:type="dxa"/>
              <w:bottom w:w="75" w:type="dxa"/>
              <w:right w:w="135" w:type="dxa"/>
            </w:tcMar>
          </w:tcPr>
          <w:p w14:paraId="6BD29A01" w14:textId="77777777" w:rsidR="000E179A" w:rsidRDefault="003900F8">
            <w:r>
              <w:rPr>
                <w:rFonts w:ascii="Calibri" w:eastAsia="Calibri" w:hAnsi="Calibri" w:cs="Calibri"/>
                <w:b/>
                <w:bCs/>
                <w:color w:val="1A1A1A"/>
                <w:sz w:val="21"/>
                <w:szCs w:val="21"/>
              </w:rPr>
              <w:t>Acute Toxicity — Oral</w:t>
            </w:r>
          </w:p>
        </w:tc>
        <w:tc>
          <w:tcPr>
            <w:tcW w:w="4350" w:type="pct"/>
            <w:tcMar>
              <w:top w:w="75" w:type="dxa"/>
              <w:left w:w="135" w:type="dxa"/>
              <w:bottom w:w="75" w:type="dxa"/>
              <w:right w:w="135" w:type="dxa"/>
            </w:tcMar>
          </w:tcPr>
          <w:p w14:paraId="096B0AC8" w14:textId="77777777" w:rsidR="000E179A" w:rsidRDefault="003900F8">
            <w:r>
              <w:rPr>
                <w:rFonts w:ascii="Calibri" w:eastAsia="Calibri" w:hAnsi="Calibri" w:cs="Calibri"/>
                <w:color w:val="1A1A1A"/>
                <w:sz w:val="19"/>
                <w:szCs w:val="19"/>
              </w:rPr>
              <w:t xml:space="preserve">Not acutely toxic. Oral LD50 &gt; 2,000 mg/kg </w:t>
            </w:r>
            <w:proofErr w:type="spellStart"/>
            <w:r>
              <w:rPr>
                <w:rFonts w:ascii="Calibri" w:eastAsia="Calibri" w:hAnsi="Calibri" w:cs="Calibri"/>
                <w:color w:val="1A1A1A"/>
                <w:sz w:val="19"/>
                <w:szCs w:val="19"/>
              </w:rPr>
              <w:t>bw</w:t>
            </w:r>
            <w:proofErr w:type="spellEnd"/>
            <w:r>
              <w:rPr>
                <w:rFonts w:ascii="Calibri" w:eastAsia="Calibri" w:hAnsi="Calibri" w:cs="Calibri"/>
                <w:color w:val="1A1A1A"/>
                <w:sz w:val="19"/>
                <w:szCs w:val="19"/>
              </w:rPr>
              <w:t xml:space="preserve"> (OECD 425, rat). Classification for acute oral toxicity is not warranted.</w:t>
            </w:r>
          </w:p>
        </w:tc>
      </w:tr>
      <w:tr w:rsidR="000E179A" w14:paraId="19F73863" w14:textId="77777777">
        <w:tc>
          <w:tcPr>
            <w:tcW w:w="650" w:type="pct"/>
            <w:tcMar>
              <w:top w:w="75" w:type="dxa"/>
              <w:left w:w="135" w:type="dxa"/>
              <w:bottom w:w="75" w:type="dxa"/>
              <w:right w:w="135" w:type="dxa"/>
            </w:tcMar>
          </w:tcPr>
          <w:p w14:paraId="32A3A7B6" w14:textId="77777777" w:rsidR="000E179A" w:rsidRDefault="003900F8">
            <w:r>
              <w:rPr>
                <w:rFonts w:ascii="Calibri" w:eastAsia="Calibri" w:hAnsi="Calibri" w:cs="Calibri"/>
                <w:b/>
                <w:bCs/>
                <w:color w:val="1A1A1A"/>
                <w:sz w:val="21"/>
                <w:szCs w:val="21"/>
              </w:rPr>
              <w:t>Acute Toxicity — Dermal</w:t>
            </w:r>
          </w:p>
        </w:tc>
        <w:tc>
          <w:tcPr>
            <w:tcW w:w="4350" w:type="pct"/>
            <w:tcMar>
              <w:top w:w="75" w:type="dxa"/>
              <w:left w:w="135" w:type="dxa"/>
              <w:bottom w:w="75" w:type="dxa"/>
              <w:right w:w="135" w:type="dxa"/>
            </w:tcMar>
          </w:tcPr>
          <w:p w14:paraId="4B65C303" w14:textId="77777777" w:rsidR="000E179A" w:rsidRDefault="003900F8">
            <w:r>
              <w:rPr>
                <w:rFonts w:ascii="Calibri" w:eastAsia="Calibri" w:hAnsi="Calibri" w:cs="Calibri"/>
                <w:color w:val="1A1A1A"/>
                <w:sz w:val="19"/>
                <w:szCs w:val="19"/>
              </w:rPr>
              <w:t xml:space="preserve">Data </w:t>
            </w:r>
            <w:proofErr w:type="gramStart"/>
            <w:r>
              <w:rPr>
                <w:rFonts w:ascii="Calibri" w:eastAsia="Calibri" w:hAnsi="Calibri" w:cs="Calibri"/>
                <w:color w:val="1A1A1A"/>
                <w:sz w:val="19"/>
                <w:szCs w:val="19"/>
              </w:rPr>
              <w:t>not</w:t>
            </w:r>
            <w:proofErr w:type="gramEnd"/>
            <w:r>
              <w:rPr>
                <w:rFonts w:ascii="Calibri" w:eastAsia="Calibri" w:hAnsi="Calibri" w:cs="Calibri"/>
                <w:color w:val="1A1A1A"/>
                <w:sz w:val="19"/>
                <w:szCs w:val="19"/>
              </w:rPr>
              <w:t xml:space="preserve"> available. </w:t>
            </w:r>
            <w:proofErr w:type="gramStart"/>
            <w:r>
              <w:rPr>
                <w:rFonts w:ascii="Calibri" w:eastAsia="Calibri" w:hAnsi="Calibri" w:cs="Calibri"/>
                <w:color w:val="1A1A1A"/>
                <w:sz w:val="19"/>
                <w:szCs w:val="19"/>
              </w:rPr>
              <w:t>Bentonite is</w:t>
            </w:r>
            <w:proofErr w:type="gramEnd"/>
            <w:r>
              <w:rPr>
                <w:rFonts w:ascii="Calibri" w:eastAsia="Calibri" w:hAnsi="Calibri" w:cs="Calibri"/>
                <w:color w:val="1A1A1A"/>
                <w:sz w:val="19"/>
                <w:szCs w:val="19"/>
              </w:rPr>
              <w:t xml:space="preserve"> almost insoluble and </w:t>
            </w:r>
            <w:proofErr w:type="gramStart"/>
            <w:r>
              <w:rPr>
                <w:rFonts w:ascii="Calibri" w:eastAsia="Calibri" w:hAnsi="Calibri" w:cs="Calibri"/>
                <w:color w:val="1A1A1A"/>
                <w:sz w:val="19"/>
                <w:szCs w:val="19"/>
              </w:rPr>
              <w:t>has</w:t>
            </w:r>
            <w:proofErr w:type="gramEnd"/>
            <w:r>
              <w:rPr>
                <w:rFonts w:ascii="Calibri" w:eastAsia="Calibri" w:hAnsi="Calibri" w:cs="Calibri"/>
                <w:color w:val="1A1A1A"/>
                <w:sz w:val="19"/>
                <w:szCs w:val="19"/>
              </w:rPr>
              <w:t xml:space="preserve"> low absorption through the skin. Classification not warranted.</w:t>
            </w:r>
          </w:p>
        </w:tc>
      </w:tr>
      <w:tr w:rsidR="000E179A" w14:paraId="359E669B" w14:textId="77777777">
        <w:tc>
          <w:tcPr>
            <w:tcW w:w="650" w:type="pct"/>
            <w:tcMar>
              <w:top w:w="75" w:type="dxa"/>
              <w:left w:w="135" w:type="dxa"/>
              <w:bottom w:w="75" w:type="dxa"/>
              <w:right w:w="135" w:type="dxa"/>
            </w:tcMar>
          </w:tcPr>
          <w:p w14:paraId="3C3AEFD4" w14:textId="77777777" w:rsidR="000E179A" w:rsidRDefault="003900F8">
            <w:r>
              <w:rPr>
                <w:rFonts w:ascii="Calibri" w:eastAsia="Calibri" w:hAnsi="Calibri" w:cs="Calibri"/>
                <w:b/>
                <w:bCs/>
                <w:color w:val="1A1A1A"/>
                <w:sz w:val="21"/>
                <w:szCs w:val="21"/>
              </w:rPr>
              <w:lastRenderedPageBreak/>
              <w:t>Acute Toxicity — Inhalation</w:t>
            </w:r>
          </w:p>
        </w:tc>
        <w:tc>
          <w:tcPr>
            <w:tcW w:w="4350" w:type="pct"/>
            <w:tcMar>
              <w:top w:w="75" w:type="dxa"/>
              <w:left w:w="135" w:type="dxa"/>
              <w:bottom w:w="75" w:type="dxa"/>
              <w:right w:w="135" w:type="dxa"/>
            </w:tcMar>
          </w:tcPr>
          <w:p w14:paraId="3C0F64E5" w14:textId="77777777" w:rsidR="000E179A" w:rsidRDefault="003900F8">
            <w:r>
              <w:rPr>
                <w:rFonts w:ascii="Calibri" w:eastAsia="Calibri" w:hAnsi="Calibri" w:cs="Calibri"/>
                <w:color w:val="1A1A1A"/>
                <w:sz w:val="19"/>
                <w:szCs w:val="19"/>
              </w:rPr>
              <w:t>No data available. Classification for acute inhalation toxicity is not warranted.</w:t>
            </w:r>
          </w:p>
        </w:tc>
      </w:tr>
      <w:tr w:rsidR="000E179A" w14:paraId="15EDD4A8" w14:textId="77777777">
        <w:tc>
          <w:tcPr>
            <w:tcW w:w="650" w:type="pct"/>
            <w:tcMar>
              <w:top w:w="75" w:type="dxa"/>
              <w:left w:w="135" w:type="dxa"/>
              <w:bottom w:w="75" w:type="dxa"/>
              <w:right w:w="135" w:type="dxa"/>
            </w:tcMar>
          </w:tcPr>
          <w:p w14:paraId="18D311BE" w14:textId="77777777" w:rsidR="000E179A" w:rsidRDefault="003900F8">
            <w:r>
              <w:rPr>
                <w:rFonts w:ascii="Calibri" w:eastAsia="Calibri" w:hAnsi="Calibri" w:cs="Calibri"/>
                <w:b/>
                <w:bCs/>
                <w:color w:val="1A1A1A"/>
                <w:sz w:val="21"/>
                <w:szCs w:val="21"/>
              </w:rPr>
              <w:t>Irritation / Corrosion</w:t>
            </w:r>
          </w:p>
        </w:tc>
        <w:tc>
          <w:tcPr>
            <w:tcW w:w="4350" w:type="pct"/>
            <w:tcMar>
              <w:top w:w="75" w:type="dxa"/>
              <w:left w:w="135" w:type="dxa"/>
              <w:bottom w:w="75" w:type="dxa"/>
              <w:right w:w="135" w:type="dxa"/>
            </w:tcMar>
          </w:tcPr>
          <w:p w14:paraId="745C59CC" w14:textId="77777777" w:rsidR="000E179A" w:rsidRDefault="003900F8">
            <w:r>
              <w:rPr>
                <w:rFonts w:ascii="Calibri" w:eastAsia="Calibri" w:hAnsi="Calibri" w:cs="Calibri"/>
                <w:color w:val="1A1A1A"/>
                <w:sz w:val="19"/>
                <w:szCs w:val="19"/>
              </w:rPr>
              <w:t>Not irritating to skin (in vivo, OECD 404, rabbit). Not irritating to eyes (in vivo, OECD 405, rabbit); classified as a mild eye irritant by modified Kay &amp; Calandra criteria. Classification for irritation/corrosion is not warranted.</w:t>
            </w:r>
          </w:p>
        </w:tc>
      </w:tr>
      <w:tr w:rsidR="000E179A" w14:paraId="2ECC1175" w14:textId="77777777">
        <w:tc>
          <w:tcPr>
            <w:tcW w:w="650" w:type="pct"/>
            <w:tcMar>
              <w:top w:w="75" w:type="dxa"/>
              <w:left w:w="135" w:type="dxa"/>
              <w:bottom w:w="75" w:type="dxa"/>
              <w:right w:w="135" w:type="dxa"/>
            </w:tcMar>
          </w:tcPr>
          <w:p w14:paraId="6003FA16" w14:textId="77777777" w:rsidR="000E179A" w:rsidRDefault="003900F8">
            <w:r>
              <w:rPr>
                <w:rFonts w:ascii="Calibri" w:eastAsia="Calibri" w:hAnsi="Calibri" w:cs="Calibri"/>
                <w:b/>
                <w:bCs/>
                <w:color w:val="1A1A1A"/>
                <w:sz w:val="21"/>
                <w:szCs w:val="21"/>
              </w:rPr>
              <w:t>Sensitization</w:t>
            </w:r>
          </w:p>
        </w:tc>
        <w:tc>
          <w:tcPr>
            <w:tcW w:w="4350" w:type="pct"/>
            <w:tcMar>
              <w:top w:w="75" w:type="dxa"/>
              <w:left w:w="135" w:type="dxa"/>
              <w:bottom w:w="75" w:type="dxa"/>
              <w:right w:w="135" w:type="dxa"/>
            </w:tcMar>
          </w:tcPr>
          <w:p w14:paraId="139DFBA8" w14:textId="77777777" w:rsidR="000E179A" w:rsidRDefault="003900F8">
            <w:r>
              <w:rPr>
                <w:rFonts w:ascii="Calibri" w:eastAsia="Calibri" w:hAnsi="Calibri" w:cs="Calibri"/>
                <w:color w:val="1A1A1A"/>
                <w:sz w:val="19"/>
                <w:szCs w:val="19"/>
              </w:rPr>
              <w:t>No data available. Bentonite is considered not a skin sensitizer based on experience in handling and low dermal absorption. Classification not warranted.</w:t>
            </w:r>
          </w:p>
        </w:tc>
      </w:tr>
      <w:tr w:rsidR="000E179A" w14:paraId="622D3E69" w14:textId="77777777">
        <w:tc>
          <w:tcPr>
            <w:tcW w:w="650" w:type="pct"/>
            <w:tcMar>
              <w:top w:w="75" w:type="dxa"/>
              <w:left w:w="135" w:type="dxa"/>
              <w:bottom w:w="75" w:type="dxa"/>
              <w:right w:w="135" w:type="dxa"/>
            </w:tcMar>
          </w:tcPr>
          <w:p w14:paraId="65C67C89" w14:textId="77777777" w:rsidR="000E179A" w:rsidRDefault="003900F8">
            <w:r>
              <w:rPr>
                <w:rFonts w:ascii="Calibri" w:eastAsia="Calibri" w:hAnsi="Calibri" w:cs="Calibri"/>
                <w:b/>
                <w:bCs/>
                <w:color w:val="1A1A1A"/>
                <w:sz w:val="21"/>
                <w:szCs w:val="21"/>
              </w:rPr>
              <w:t>Repeated Dose Toxicity — Oral</w:t>
            </w:r>
          </w:p>
        </w:tc>
        <w:tc>
          <w:tcPr>
            <w:tcW w:w="4350" w:type="pct"/>
            <w:tcMar>
              <w:top w:w="75" w:type="dxa"/>
              <w:left w:w="135" w:type="dxa"/>
              <w:bottom w:w="75" w:type="dxa"/>
              <w:right w:w="135" w:type="dxa"/>
            </w:tcMar>
          </w:tcPr>
          <w:p w14:paraId="0AA4751B" w14:textId="77777777" w:rsidR="000E179A" w:rsidRDefault="003900F8">
            <w:r>
              <w:rPr>
                <w:rFonts w:ascii="Calibri" w:eastAsia="Calibri" w:hAnsi="Calibri" w:cs="Calibri"/>
                <w:color w:val="1A1A1A"/>
                <w:sz w:val="19"/>
                <w:szCs w:val="19"/>
              </w:rPr>
              <w:t>Study data: liver effects observed in mice on high-concentration bentonite-basal diet (50/50 concentration). Effects considered secondary to disruption of digestion at very high concentration. Effects at human-relevant exposure levels via oral route not anticipated. Classification not warranted.</w:t>
            </w:r>
          </w:p>
        </w:tc>
      </w:tr>
      <w:tr w:rsidR="000E179A" w14:paraId="30FFAFF5" w14:textId="77777777">
        <w:tc>
          <w:tcPr>
            <w:tcW w:w="650" w:type="pct"/>
            <w:tcMar>
              <w:top w:w="75" w:type="dxa"/>
              <w:left w:w="135" w:type="dxa"/>
              <w:bottom w:w="75" w:type="dxa"/>
              <w:right w:w="135" w:type="dxa"/>
            </w:tcMar>
          </w:tcPr>
          <w:p w14:paraId="7CC0256C" w14:textId="77777777" w:rsidR="000E179A" w:rsidRDefault="003900F8">
            <w:r>
              <w:rPr>
                <w:rFonts w:ascii="Calibri" w:eastAsia="Calibri" w:hAnsi="Calibri" w:cs="Calibri"/>
                <w:b/>
                <w:bCs/>
                <w:color w:val="1A1A1A"/>
                <w:sz w:val="21"/>
                <w:szCs w:val="21"/>
              </w:rPr>
              <w:t>Repeated Dose Toxicity — Inhalation</w:t>
            </w:r>
          </w:p>
        </w:tc>
        <w:tc>
          <w:tcPr>
            <w:tcW w:w="4350" w:type="pct"/>
            <w:tcMar>
              <w:top w:w="75" w:type="dxa"/>
              <w:left w:w="135" w:type="dxa"/>
              <w:bottom w:w="75" w:type="dxa"/>
              <w:right w:w="135" w:type="dxa"/>
            </w:tcMar>
          </w:tcPr>
          <w:p w14:paraId="726893EC" w14:textId="77777777" w:rsidR="000E179A" w:rsidRDefault="003900F8">
            <w:r>
              <w:rPr>
                <w:rFonts w:ascii="Calibri" w:eastAsia="Calibri" w:hAnsi="Calibri" w:cs="Calibri"/>
                <w:color w:val="1A1A1A"/>
                <w:sz w:val="19"/>
                <w:szCs w:val="19"/>
              </w:rPr>
              <w:t xml:space="preserve">Animal and in vitro data indicate a difference between crystalline quartz and the quartz content of bentonite. Human data is restricted to historical case reports (high-exposure, early 20th-century conditions without modern controls). Link between bentonite exposure and silicosis </w:t>
            </w:r>
            <w:proofErr w:type="gramStart"/>
            <w:r>
              <w:rPr>
                <w:rFonts w:ascii="Calibri" w:eastAsia="Calibri" w:hAnsi="Calibri" w:cs="Calibri"/>
                <w:color w:val="1A1A1A"/>
                <w:sz w:val="19"/>
                <w:szCs w:val="19"/>
              </w:rPr>
              <w:t>not</w:t>
            </w:r>
            <w:proofErr w:type="gramEnd"/>
            <w:r>
              <w:rPr>
                <w:rFonts w:ascii="Calibri" w:eastAsia="Calibri" w:hAnsi="Calibri" w:cs="Calibri"/>
                <w:color w:val="1A1A1A"/>
                <w:sz w:val="19"/>
                <w:szCs w:val="19"/>
              </w:rPr>
              <w:t xml:space="preserve"> considered sufficiently demonstrated. Whether lung effects occur only at concentrations overloading lung clearance capacity and whether effects are relevant to humans under current general dust exposure limits remains uncertain. Classification for STOT-RE (specific target organ toxicity, repeated exposure) is not warranted.</w:t>
            </w:r>
          </w:p>
        </w:tc>
      </w:tr>
      <w:tr w:rsidR="000E179A" w14:paraId="01A64568" w14:textId="77777777">
        <w:tc>
          <w:tcPr>
            <w:tcW w:w="650" w:type="pct"/>
            <w:tcMar>
              <w:top w:w="75" w:type="dxa"/>
              <w:left w:w="135" w:type="dxa"/>
              <w:bottom w:w="75" w:type="dxa"/>
              <w:right w:w="135" w:type="dxa"/>
            </w:tcMar>
          </w:tcPr>
          <w:p w14:paraId="5C0E2125" w14:textId="77777777" w:rsidR="000E179A" w:rsidRDefault="003900F8">
            <w:r>
              <w:rPr>
                <w:rFonts w:ascii="Calibri" w:eastAsia="Calibri" w:hAnsi="Calibri" w:cs="Calibri"/>
                <w:b/>
                <w:bCs/>
                <w:color w:val="1A1A1A"/>
                <w:sz w:val="21"/>
                <w:szCs w:val="21"/>
              </w:rPr>
              <w:t>Mutagenicity (Genotoxicity)</w:t>
            </w:r>
          </w:p>
        </w:tc>
        <w:tc>
          <w:tcPr>
            <w:tcW w:w="4350" w:type="pct"/>
            <w:tcMar>
              <w:top w:w="75" w:type="dxa"/>
              <w:left w:w="135" w:type="dxa"/>
              <w:bottom w:w="75" w:type="dxa"/>
              <w:right w:w="135" w:type="dxa"/>
            </w:tcMar>
          </w:tcPr>
          <w:p w14:paraId="251A6BCC" w14:textId="77777777" w:rsidR="000E179A" w:rsidRDefault="003900F8">
            <w:r>
              <w:rPr>
                <w:rFonts w:ascii="Calibri" w:eastAsia="Calibri" w:hAnsi="Calibri" w:cs="Calibri"/>
                <w:color w:val="1A1A1A"/>
                <w:sz w:val="19"/>
                <w:szCs w:val="19"/>
              </w:rPr>
              <w:t>In vitro gene mutation in bacteria (</w:t>
            </w:r>
            <w:proofErr w:type="gramStart"/>
            <w:r>
              <w:rPr>
                <w:rFonts w:ascii="Calibri" w:eastAsia="Calibri" w:hAnsi="Calibri" w:cs="Calibri"/>
                <w:color w:val="1A1A1A"/>
                <w:sz w:val="19"/>
                <w:szCs w:val="19"/>
              </w:rPr>
              <w:t>Ames</w:t>
            </w:r>
            <w:proofErr w:type="gramEnd"/>
            <w:r>
              <w:rPr>
                <w:rFonts w:ascii="Calibri" w:eastAsia="Calibri" w:hAnsi="Calibri" w:cs="Calibri"/>
                <w:color w:val="1A1A1A"/>
                <w:sz w:val="19"/>
                <w:szCs w:val="19"/>
              </w:rPr>
              <w:t xml:space="preserve"> test): </w:t>
            </w:r>
            <w:r>
              <w:rPr>
                <w:rFonts w:ascii="Calibri" w:eastAsia="Calibri" w:hAnsi="Calibri" w:cs="Calibri"/>
                <w:b/>
                <w:bCs/>
                <w:color w:val="1A1A1A"/>
                <w:sz w:val="21"/>
                <w:szCs w:val="21"/>
              </w:rPr>
              <w:t>NEGATIVE</w:t>
            </w:r>
            <w:r>
              <w:rPr>
                <w:rFonts w:ascii="Calibri" w:eastAsia="Calibri" w:hAnsi="Calibri" w:cs="Calibri"/>
                <w:color w:val="1A1A1A"/>
                <w:sz w:val="19"/>
                <w:szCs w:val="19"/>
              </w:rPr>
              <w:t xml:space="preserve">.  In vivo </w:t>
            </w:r>
            <w:proofErr w:type="spellStart"/>
            <w:r>
              <w:rPr>
                <w:rFonts w:ascii="Calibri" w:eastAsia="Calibri" w:hAnsi="Calibri" w:cs="Calibri"/>
                <w:color w:val="1A1A1A"/>
                <w:sz w:val="19"/>
                <w:szCs w:val="19"/>
              </w:rPr>
              <w:t>cytogenicity</w:t>
            </w:r>
            <w:proofErr w:type="spellEnd"/>
            <w:r>
              <w:rPr>
                <w:rFonts w:ascii="Calibri" w:eastAsia="Calibri" w:hAnsi="Calibri" w:cs="Calibri"/>
                <w:color w:val="1A1A1A"/>
                <w:sz w:val="19"/>
                <w:szCs w:val="19"/>
              </w:rPr>
              <w:t xml:space="preserve"> in mammalian cells (chromosomal aberration): </w:t>
            </w:r>
            <w:r>
              <w:rPr>
                <w:rFonts w:ascii="Calibri" w:eastAsia="Calibri" w:hAnsi="Calibri" w:cs="Calibri"/>
                <w:b/>
                <w:bCs/>
                <w:color w:val="1A1A1A"/>
                <w:sz w:val="21"/>
                <w:szCs w:val="21"/>
              </w:rPr>
              <w:t>NEGATIVE</w:t>
            </w:r>
            <w:r>
              <w:rPr>
                <w:rFonts w:ascii="Calibri" w:eastAsia="Calibri" w:hAnsi="Calibri" w:cs="Calibri"/>
                <w:color w:val="1A1A1A"/>
                <w:sz w:val="19"/>
                <w:szCs w:val="19"/>
              </w:rPr>
              <w:t xml:space="preserve">.  In vivo </w:t>
            </w:r>
            <w:proofErr w:type="spellStart"/>
            <w:r>
              <w:rPr>
                <w:rFonts w:ascii="Calibri" w:eastAsia="Calibri" w:hAnsi="Calibri" w:cs="Calibri"/>
                <w:color w:val="1A1A1A"/>
                <w:sz w:val="19"/>
                <w:szCs w:val="19"/>
              </w:rPr>
              <w:t>cytogenicity</w:t>
            </w:r>
            <w:proofErr w:type="spellEnd"/>
            <w:r>
              <w:rPr>
                <w:rFonts w:ascii="Calibri" w:eastAsia="Calibri" w:hAnsi="Calibri" w:cs="Calibri"/>
                <w:color w:val="1A1A1A"/>
                <w:sz w:val="19"/>
                <w:szCs w:val="19"/>
              </w:rPr>
              <w:t xml:space="preserve"> in mammalian cells (micronucleus assay): </w:t>
            </w:r>
            <w:r>
              <w:rPr>
                <w:rFonts w:ascii="Calibri" w:eastAsia="Calibri" w:hAnsi="Calibri" w:cs="Calibri"/>
                <w:b/>
                <w:bCs/>
                <w:color w:val="1A1A1A"/>
                <w:sz w:val="21"/>
                <w:szCs w:val="21"/>
              </w:rPr>
              <w:t>NEGATIVE</w:t>
            </w:r>
            <w:r>
              <w:rPr>
                <w:rFonts w:ascii="Calibri" w:eastAsia="Calibri" w:hAnsi="Calibri" w:cs="Calibri"/>
                <w:color w:val="1A1A1A"/>
                <w:sz w:val="19"/>
                <w:szCs w:val="19"/>
              </w:rPr>
              <w:t>.  Classification for genotoxicity is not warranted.</w:t>
            </w:r>
          </w:p>
        </w:tc>
      </w:tr>
      <w:tr w:rsidR="000E179A" w14:paraId="7F3466CD" w14:textId="77777777">
        <w:tc>
          <w:tcPr>
            <w:tcW w:w="650" w:type="pct"/>
            <w:tcMar>
              <w:top w:w="75" w:type="dxa"/>
              <w:left w:w="135" w:type="dxa"/>
              <w:bottom w:w="75" w:type="dxa"/>
              <w:right w:w="135" w:type="dxa"/>
            </w:tcMar>
          </w:tcPr>
          <w:p w14:paraId="62C16784" w14:textId="77777777" w:rsidR="000E179A" w:rsidRDefault="003900F8">
            <w:r>
              <w:rPr>
                <w:rFonts w:ascii="Calibri" w:eastAsia="Calibri" w:hAnsi="Calibri" w:cs="Calibri"/>
                <w:b/>
                <w:bCs/>
                <w:color w:val="1A1A1A"/>
                <w:sz w:val="21"/>
                <w:szCs w:val="21"/>
              </w:rPr>
              <w:t>Carcinogenicity</w:t>
            </w:r>
          </w:p>
        </w:tc>
        <w:tc>
          <w:tcPr>
            <w:tcW w:w="4350" w:type="pct"/>
            <w:tcMar>
              <w:top w:w="75" w:type="dxa"/>
              <w:left w:w="135" w:type="dxa"/>
              <w:bottom w:w="75" w:type="dxa"/>
              <w:right w:w="135" w:type="dxa"/>
            </w:tcMar>
          </w:tcPr>
          <w:p w14:paraId="30AD30C3" w14:textId="77777777" w:rsidR="000E179A" w:rsidRDefault="003900F8">
            <w:r>
              <w:rPr>
                <w:rFonts w:ascii="Calibri" w:eastAsia="Calibri" w:hAnsi="Calibri" w:cs="Calibri"/>
                <w:color w:val="1A1A1A"/>
                <w:sz w:val="19"/>
                <w:szCs w:val="19"/>
              </w:rPr>
              <w:t xml:space="preserve">No data directly available. Sepiolite (a related phyllosilicate) was evaluated by IARC as Group 3 ("Cannot be classified </w:t>
            </w:r>
            <w:proofErr w:type="gramStart"/>
            <w:r>
              <w:rPr>
                <w:rFonts w:ascii="Calibri" w:eastAsia="Calibri" w:hAnsi="Calibri" w:cs="Calibri"/>
                <w:color w:val="1A1A1A"/>
                <w:sz w:val="19"/>
                <w:szCs w:val="19"/>
              </w:rPr>
              <w:t>as to</w:t>
            </w:r>
            <w:proofErr w:type="gramEnd"/>
            <w:r>
              <w:rPr>
                <w:rFonts w:ascii="Calibri" w:eastAsia="Calibri" w:hAnsi="Calibri" w:cs="Calibri"/>
                <w:color w:val="1A1A1A"/>
                <w:sz w:val="19"/>
                <w:szCs w:val="19"/>
              </w:rPr>
              <w:t xml:space="preserve"> carcinogenicity to humans"). Based on </w:t>
            </w:r>
            <w:proofErr w:type="gramStart"/>
            <w:r>
              <w:rPr>
                <w:rFonts w:ascii="Calibri" w:eastAsia="Calibri" w:hAnsi="Calibri" w:cs="Calibri"/>
                <w:color w:val="1A1A1A"/>
                <w:sz w:val="19"/>
                <w:szCs w:val="19"/>
              </w:rPr>
              <w:t>read-across</w:t>
            </w:r>
            <w:proofErr w:type="gramEnd"/>
            <w:r>
              <w:rPr>
                <w:rFonts w:ascii="Calibri" w:eastAsia="Calibri" w:hAnsi="Calibri" w:cs="Calibri"/>
                <w:color w:val="1A1A1A"/>
                <w:sz w:val="19"/>
                <w:szCs w:val="19"/>
              </w:rPr>
              <w:t xml:space="preserve"> with sepiolite, bentonite was assessed as non-carcinogenic. Not classified as a human carcinogen by OSHA, IARC, or NTP. Classification not warranted.</w:t>
            </w:r>
          </w:p>
        </w:tc>
      </w:tr>
      <w:tr w:rsidR="000E179A" w14:paraId="6AD6ED4F" w14:textId="77777777">
        <w:tc>
          <w:tcPr>
            <w:tcW w:w="650" w:type="pct"/>
            <w:tcMar>
              <w:top w:w="75" w:type="dxa"/>
              <w:left w:w="135" w:type="dxa"/>
              <w:bottom w:w="75" w:type="dxa"/>
              <w:right w:w="135" w:type="dxa"/>
            </w:tcMar>
          </w:tcPr>
          <w:p w14:paraId="1858CEFF" w14:textId="77777777" w:rsidR="000E179A" w:rsidRDefault="003900F8">
            <w:r>
              <w:rPr>
                <w:rFonts w:ascii="Calibri" w:eastAsia="Calibri" w:hAnsi="Calibri" w:cs="Calibri"/>
                <w:b/>
                <w:bCs/>
                <w:color w:val="1A1A1A"/>
                <w:sz w:val="21"/>
                <w:szCs w:val="21"/>
              </w:rPr>
              <w:t>Reproductive Toxicity</w:t>
            </w:r>
          </w:p>
        </w:tc>
        <w:tc>
          <w:tcPr>
            <w:tcW w:w="4350" w:type="pct"/>
            <w:tcMar>
              <w:top w:w="75" w:type="dxa"/>
              <w:left w:w="135" w:type="dxa"/>
              <w:bottom w:w="75" w:type="dxa"/>
              <w:right w:w="135" w:type="dxa"/>
            </w:tcMar>
          </w:tcPr>
          <w:p w14:paraId="2209BE51" w14:textId="77777777" w:rsidR="000E179A" w:rsidRDefault="003900F8">
            <w:r>
              <w:rPr>
                <w:rFonts w:ascii="Calibri" w:eastAsia="Calibri" w:hAnsi="Calibri" w:cs="Calibri"/>
                <w:color w:val="1A1A1A"/>
                <w:sz w:val="19"/>
                <w:szCs w:val="19"/>
              </w:rPr>
              <w:t>Two developmental studies available</w:t>
            </w:r>
            <w:proofErr w:type="gramStart"/>
            <w:r>
              <w:rPr>
                <w:rFonts w:ascii="Calibri" w:eastAsia="Calibri" w:hAnsi="Calibri" w:cs="Calibri"/>
                <w:color w:val="1A1A1A"/>
                <w:sz w:val="19"/>
                <w:szCs w:val="19"/>
              </w:rPr>
              <w:t>:  (</w:t>
            </w:r>
            <w:proofErr w:type="gramEnd"/>
            <w:r>
              <w:rPr>
                <w:rFonts w:ascii="Calibri" w:eastAsia="Calibri" w:hAnsi="Calibri" w:cs="Calibri"/>
                <w:color w:val="1A1A1A"/>
                <w:sz w:val="19"/>
                <w:szCs w:val="19"/>
              </w:rPr>
              <w:t>1) Abdel-Wahhab et al. (</w:t>
            </w:r>
            <w:proofErr w:type="gramStart"/>
            <w:r>
              <w:rPr>
                <w:rFonts w:ascii="Calibri" w:eastAsia="Calibri" w:hAnsi="Calibri" w:cs="Calibri"/>
                <w:color w:val="1A1A1A"/>
                <w:sz w:val="19"/>
                <w:szCs w:val="19"/>
              </w:rPr>
              <w:t>1999) —</w:t>
            </w:r>
            <w:proofErr w:type="gramEnd"/>
            <w:r>
              <w:rPr>
                <w:rFonts w:ascii="Calibri" w:eastAsia="Calibri" w:hAnsi="Calibri" w:cs="Calibri"/>
                <w:color w:val="1A1A1A"/>
                <w:sz w:val="19"/>
                <w:szCs w:val="19"/>
              </w:rPr>
              <w:t xml:space="preserve"> Bentonite had no effect on maternal or fetal parameters at 0.5% w/w dietary level (equivalent to 250 mg/kg </w:t>
            </w:r>
            <w:proofErr w:type="spellStart"/>
            <w:r>
              <w:rPr>
                <w:rFonts w:ascii="Calibri" w:eastAsia="Calibri" w:hAnsi="Calibri" w:cs="Calibri"/>
                <w:color w:val="1A1A1A"/>
                <w:sz w:val="19"/>
                <w:szCs w:val="19"/>
              </w:rPr>
              <w:t>bw</w:t>
            </w:r>
            <w:proofErr w:type="spellEnd"/>
            <w:r>
              <w:rPr>
                <w:rFonts w:ascii="Calibri" w:eastAsia="Calibri" w:hAnsi="Calibri" w:cs="Calibri"/>
                <w:color w:val="1A1A1A"/>
                <w:sz w:val="19"/>
                <w:szCs w:val="19"/>
              </w:rPr>
              <w:t>).  (2) Wiles et al. (2004) — 2% calcium or sodium montmorillonite in diet had no effect on maternal weight, organ weights, litter weight, embryonic implantations, or restorations.  No effects detected in either study. Classification for reproductive toxicity is not warranted.</w:t>
            </w:r>
          </w:p>
        </w:tc>
      </w:tr>
    </w:tbl>
    <w:p w14:paraId="525ADF44" w14:textId="77777777" w:rsidR="000E179A" w:rsidRDefault="000E179A">
      <w:pPr>
        <w:spacing w:after="200"/>
      </w:pPr>
    </w:p>
    <w:p w14:paraId="0AF7E24B" w14:textId="77777777" w:rsidR="005F0043" w:rsidRDefault="005F0043">
      <w:pPr>
        <w:spacing w:after="200"/>
      </w:pPr>
    </w:p>
    <w:p w14:paraId="3D84E66A" w14:textId="77777777" w:rsidR="005F0043" w:rsidRDefault="005F0043">
      <w:pPr>
        <w:spacing w:after="200"/>
      </w:pPr>
    </w:p>
    <w:p w14:paraId="03341F61"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1EDE3FFE"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01A48064" w14:textId="77777777" w:rsidR="000E179A" w:rsidRDefault="003900F8">
            <w:pPr>
              <w:spacing w:after="120" w:line="408" w:lineRule="auto"/>
            </w:pPr>
            <w:r>
              <w:lastRenderedPageBreak/>
              <w:t>Section 12 — Ecological Information</w:t>
            </w:r>
          </w:p>
        </w:tc>
      </w:tr>
    </w:tbl>
    <w:p w14:paraId="4F49BE92" w14:textId="77777777" w:rsidR="000E179A" w:rsidRDefault="000E179A">
      <w:pPr>
        <w:spacing w:after="240"/>
      </w:pPr>
    </w:p>
    <w:p w14:paraId="5B20C2CA" w14:textId="77777777" w:rsidR="000E179A" w:rsidRDefault="003900F8">
      <w:pPr>
        <w:spacing w:after="80" w:line="360" w:lineRule="auto"/>
      </w:pPr>
      <w:r>
        <w:rPr>
          <w:rFonts w:ascii="Calibri" w:eastAsia="Calibri" w:hAnsi="Calibri" w:cs="Calibri"/>
          <w:b/>
          <w:bCs/>
          <w:color w:val="0D2B5E"/>
          <w:sz w:val="21"/>
          <w:szCs w:val="21"/>
        </w:rPr>
        <w:t>12.1   Toxicity</w:t>
      </w:r>
    </w:p>
    <w:p w14:paraId="12DD9627" w14:textId="77777777" w:rsidR="000E179A" w:rsidRDefault="000E179A">
      <w:pPr>
        <w:pBdr>
          <w:bottom w:val="single" w:sz="6" w:space="0" w:color="0D2B5E"/>
        </w:pBdr>
        <w:spacing w:before="240" w:after="240"/>
      </w:pPr>
    </w:p>
    <w:p w14:paraId="59D616AE"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898"/>
        <w:gridCol w:w="6452"/>
      </w:tblGrid>
      <w:tr w:rsidR="000E179A" w14:paraId="3BC1D71B" w14:textId="77777777">
        <w:trPr>
          <w:tblHeader/>
        </w:trPr>
        <w:tc>
          <w:tcPr>
            <w:tcW w:w="1550" w:type="pct"/>
            <w:shd w:val="clear" w:color="auto" w:fill="0D2B5E"/>
            <w:tcMar>
              <w:top w:w="75" w:type="dxa"/>
              <w:left w:w="135" w:type="dxa"/>
              <w:bottom w:w="75" w:type="dxa"/>
              <w:right w:w="135" w:type="dxa"/>
            </w:tcMar>
          </w:tcPr>
          <w:p w14:paraId="0530FA1D" w14:textId="77777777" w:rsidR="000E179A" w:rsidRDefault="003900F8">
            <w:r>
              <w:rPr>
                <w:rFonts w:ascii="Calibri" w:eastAsia="Calibri" w:hAnsi="Calibri" w:cs="Calibri"/>
                <w:b/>
                <w:bCs/>
                <w:color w:val="FFFFFF"/>
                <w:sz w:val="19"/>
                <w:szCs w:val="19"/>
              </w:rPr>
              <w:t>Test / Endpoint</w:t>
            </w:r>
          </w:p>
        </w:tc>
        <w:tc>
          <w:tcPr>
            <w:tcW w:w="3450" w:type="pct"/>
            <w:shd w:val="clear" w:color="auto" w:fill="0D2B5E"/>
            <w:tcMar>
              <w:top w:w="75" w:type="dxa"/>
              <w:left w:w="135" w:type="dxa"/>
              <w:bottom w:w="75" w:type="dxa"/>
              <w:right w:w="135" w:type="dxa"/>
            </w:tcMar>
          </w:tcPr>
          <w:p w14:paraId="42F7E966" w14:textId="77777777" w:rsidR="000E179A" w:rsidRDefault="003900F8">
            <w:r>
              <w:rPr>
                <w:rFonts w:ascii="Calibri" w:eastAsia="Calibri" w:hAnsi="Calibri" w:cs="Calibri"/>
                <w:b/>
                <w:bCs/>
                <w:color w:val="FFFFFF"/>
                <w:sz w:val="19"/>
                <w:szCs w:val="19"/>
              </w:rPr>
              <w:t>Result</w:t>
            </w:r>
          </w:p>
        </w:tc>
      </w:tr>
      <w:tr w:rsidR="000E179A" w14:paraId="0063A43D" w14:textId="77777777">
        <w:tc>
          <w:tcPr>
            <w:tcW w:w="1550" w:type="pct"/>
            <w:tcMar>
              <w:top w:w="75" w:type="dxa"/>
              <w:left w:w="135" w:type="dxa"/>
              <w:bottom w:w="75" w:type="dxa"/>
              <w:right w:w="135" w:type="dxa"/>
            </w:tcMar>
          </w:tcPr>
          <w:p w14:paraId="1665F39D" w14:textId="77777777" w:rsidR="000E179A" w:rsidRDefault="003900F8">
            <w:r>
              <w:rPr>
                <w:rFonts w:ascii="Calibri" w:eastAsia="Calibri" w:hAnsi="Calibri" w:cs="Calibri"/>
                <w:b/>
                <w:bCs/>
                <w:color w:val="1A1A1A"/>
                <w:sz w:val="21"/>
                <w:szCs w:val="21"/>
              </w:rPr>
              <w:t>12.1.1 Acute Toxicity to Fish (Freshwater)</w:t>
            </w:r>
          </w:p>
        </w:tc>
        <w:tc>
          <w:tcPr>
            <w:tcW w:w="3450" w:type="pct"/>
            <w:tcMar>
              <w:top w:w="75" w:type="dxa"/>
              <w:left w:w="135" w:type="dxa"/>
              <w:bottom w:w="75" w:type="dxa"/>
              <w:right w:w="135" w:type="dxa"/>
            </w:tcMar>
          </w:tcPr>
          <w:p w14:paraId="603F887A" w14:textId="77777777" w:rsidR="000E179A" w:rsidRDefault="003900F8">
            <w:r>
              <w:rPr>
                <w:rFonts w:ascii="Calibri" w:eastAsia="Calibri" w:hAnsi="Calibri" w:cs="Calibri"/>
                <w:color w:val="1A1A1A"/>
                <w:sz w:val="19"/>
                <w:szCs w:val="19"/>
              </w:rPr>
              <w:t>LC50 (96</w:t>
            </w:r>
            <w:proofErr w:type="gramStart"/>
            <w:r>
              <w:rPr>
                <w:rFonts w:ascii="Calibri" w:eastAsia="Calibri" w:hAnsi="Calibri" w:cs="Calibri"/>
                <w:color w:val="1A1A1A"/>
                <w:sz w:val="19"/>
                <w:szCs w:val="19"/>
              </w:rPr>
              <w:t>h) —</w:t>
            </w:r>
            <w:proofErr w:type="gramEnd"/>
            <w:r>
              <w:rPr>
                <w:rFonts w:ascii="Calibri" w:eastAsia="Calibri" w:hAnsi="Calibri" w:cs="Calibri"/>
                <w:color w:val="1A1A1A"/>
                <w:sz w:val="19"/>
                <w:szCs w:val="19"/>
              </w:rPr>
              <w:t xml:space="preserve"> Rainbow trout: </w:t>
            </w:r>
            <w:r>
              <w:rPr>
                <w:rFonts w:ascii="Calibri" w:eastAsia="Calibri" w:hAnsi="Calibri" w:cs="Calibri"/>
                <w:b/>
                <w:bCs/>
                <w:color w:val="1A1A1A"/>
                <w:sz w:val="21"/>
                <w:szCs w:val="21"/>
              </w:rPr>
              <w:t>16,000 mg/L</w:t>
            </w:r>
          </w:p>
        </w:tc>
      </w:tr>
      <w:tr w:rsidR="000E179A" w14:paraId="63970B57" w14:textId="77777777">
        <w:tc>
          <w:tcPr>
            <w:tcW w:w="1550" w:type="pct"/>
            <w:tcMar>
              <w:top w:w="75" w:type="dxa"/>
              <w:left w:w="135" w:type="dxa"/>
              <w:bottom w:w="75" w:type="dxa"/>
              <w:right w:w="135" w:type="dxa"/>
            </w:tcMar>
          </w:tcPr>
          <w:p w14:paraId="09A06B91" w14:textId="77777777" w:rsidR="000E179A" w:rsidRDefault="003900F8">
            <w:r>
              <w:rPr>
                <w:rFonts w:ascii="Calibri" w:eastAsia="Calibri" w:hAnsi="Calibri" w:cs="Calibri"/>
                <w:b/>
                <w:bCs/>
                <w:color w:val="1A1A1A"/>
                <w:sz w:val="21"/>
                <w:szCs w:val="21"/>
              </w:rPr>
              <w:t>12.1.1 Acute Toxicity to Fish (Marine Water)</w:t>
            </w:r>
          </w:p>
        </w:tc>
        <w:tc>
          <w:tcPr>
            <w:tcW w:w="3450" w:type="pct"/>
            <w:tcMar>
              <w:top w:w="75" w:type="dxa"/>
              <w:left w:w="135" w:type="dxa"/>
              <w:bottom w:w="75" w:type="dxa"/>
              <w:right w:w="135" w:type="dxa"/>
            </w:tcMar>
          </w:tcPr>
          <w:p w14:paraId="6A4B3E04" w14:textId="77777777" w:rsidR="000E179A" w:rsidRDefault="003900F8">
            <w:r>
              <w:rPr>
                <w:rFonts w:ascii="Calibri" w:eastAsia="Calibri" w:hAnsi="Calibri" w:cs="Calibri"/>
                <w:color w:val="1A1A1A"/>
                <w:sz w:val="19"/>
                <w:szCs w:val="19"/>
              </w:rPr>
              <w:t xml:space="preserve">LC50 (24h) — Black bass, warmouth bass, blue gill, sunfish: </w:t>
            </w:r>
            <w:r>
              <w:rPr>
                <w:rFonts w:ascii="Calibri" w:eastAsia="Calibri" w:hAnsi="Calibri" w:cs="Calibri"/>
                <w:b/>
                <w:bCs/>
                <w:color w:val="1A1A1A"/>
                <w:sz w:val="21"/>
                <w:szCs w:val="21"/>
              </w:rPr>
              <w:t>2,800 – 3,200 mg/L</w:t>
            </w:r>
          </w:p>
        </w:tc>
      </w:tr>
      <w:tr w:rsidR="000E179A" w14:paraId="58C74132" w14:textId="77777777">
        <w:tc>
          <w:tcPr>
            <w:tcW w:w="1550" w:type="pct"/>
            <w:tcMar>
              <w:top w:w="75" w:type="dxa"/>
              <w:left w:w="135" w:type="dxa"/>
              <w:bottom w:w="75" w:type="dxa"/>
              <w:right w:w="135" w:type="dxa"/>
            </w:tcMar>
          </w:tcPr>
          <w:p w14:paraId="349AE8BD" w14:textId="77777777" w:rsidR="000E179A" w:rsidRDefault="003900F8">
            <w:r>
              <w:rPr>
                <w:rFonts w:ascii="Calibri" w:eastAsia="Calibri" w:hAnsi="Calibri" w:cs="Calibri"/>
                <w:b/>
                <w:bCs/>
                <w:color w:val="1A1A1A"/>
                <w:sz w:val="21"/>
                <w:szCs w:val="21"/>
              </w:rPr>
              <w:t>12.1.2 Acute Toxicity to Aquatic Invertebrates</w:t>
            </w:r>
          </w:p>
        </w:tc>
        <w:tc>
          <w:tcPr>
            <w:tcW w:w="3450" w:type="pct"/>
            <w:tcMar>
              <w:top w:w="75" w:type="dxa"/>
              <w:left w:w="135" w:type="dxa"/>
              <w:bottom w:w="75" w:type="dxa"/>
              <w:right w:w="135" w:type="dxa"/>
            </w:tcMar>
          </w:tcPr>
          <w:p w14:paraId="35DF7639" w14:textId="77777777" w:rsidR="000E179A" w:rsidRDefault="003900F8">
            <w:r>
              <w:rPr>
                <w:rFonts w:ascii="Calibri" w:eastAsia="Calibri" w:hAnsi="Calibri" w:cs="Calibri"/>
                <w:color w:val="1A1A1A"/>
                <w:sz w:val="19"/>
                <w:szCs w:val="19"/>
              </w:rPr>
              <w:t>EC50 (96</w:t>
            </w:r>
            <w:proofErr w:type="gramStart"/>
            <w:r>
              <w:rPr>
                <w:rFonts w:ascii="Calibri" w:eastAsia="Calibri" w:hAnsi="Calibri" w:cs="Calibri"/>
                <w:color w:val="1A1A1A"/>
                <w:sz w:val="19"/>
                <w:szCs w:val="19"/>
              </w:rPr>
              <w:t>h) —</w:t>
            </w:r>
            <w:proofErr w:type="gramEnd"/>
            <w:r>
              <w:rPr>
                <w:rFonts w:ascii="Calibri" w:eastAsia="Calibri" w:hAnsi="Calibri" w:cs="Calibri"/>
                <w:color w:val="1A1A1A"/>
                <w:sz w:val="19"/>
                <w:szCs w:val="19"/>
              </w:rPr>
              <w:t xml:space="preserve"> Dungeness crab (freshwater): </w:t>
            </w:r>
            <w:r>
              <w:rPr>
                <w:rFonts w:ascii="Calibri" w:eastAsia="Calibri" w:hAnsi="Calibri" w:cs="Calibri"/>
                <w:b/>
                <w:bCs/>
                <w:color w:val="1A1A1A"/>
                <w:sz w:val="21"/>
                <w:szCs w:val="21"/>
              </w:rPr>
              <w:t>81.6 mg/L</w:t>
            </w:r>
            <w:r>
              <w:rPr>
                <w:rFonts w:ascii="Calibri" w:eastAsia="Calibri" w:hAnsi="Calibri" w:cs="Calibri"/>
                <w:color w:val="1A1A1A"/>
                <w:sz w:val="19"/>
                <w:szCs w:val="19"/>
              </w:rPr>
              <w:t>; EC50 (96</w:t>
            </w:r>
            <w:proofErr w:type="gramStart"/>
            <w:r>
              <w:rPr>
                <w:rFonts w:ascii="Calibri" w:eastAsia="Calibri" w:hAnsi="Calibri" w:cs="Calibri"/>
                <w:color w:val="1A1A1A"/>
                <w:sz w:val="19"/>
                <w:szCs w:val="19"/>
              </w:rPr>
              <w:t>h) —</w:t>
            </w:r>
            <w:proofErr w:type="gramEnd"/>
            <w:r>
              <w:rPr>
                <w:rFonts w:ascii="Calibri" w:eastAsia="Calibri" w:hAnsi="Calibri" w:cs="Calibri"/>
                <w:color w:val="1A1A1A"/>
                <w:sz w:val="19"/>
                <w:szCs w:val="19"/>
              </w:rPr>
              <w:t xml:space="preserve"> Dock shrimp (freshwater): </w:t>
            </w:r>
            <w:r>
              <w:rPr>
                <w:rFonts w:ascii="Calibri" w:eastAsia="Calibri" w:hAnsi="Calibri" w:cs="Calibri"/>
                <w:b/>
                <w:bCs/>
                <w:color w:val="1A1A1A"/>
                <w:sz w:val="21"/>
                <w:szCs w:val="21"/>
              </w:rPr>
              <w:t>24.8 mg/L</w:t>
            </w:r>
          </w:p>
        </w:tc>
      </w:tr>
      <w:tr w:rsidR="000E179A" w14:paraId="6C1544C2" w14:textId="77777777">
        <w:tc>
          <w:tcPr>
            <w:tcW w:w="1550" w:type="pct"/>
            <w:tcMar>
              <w:top w:w="75" w:type="dxa"/>
              <w:left w:w="135" w:type="dxa"/>
              <w:bottom w:w="75" w:type="dxa"/>
              <w:right w:w="135" w:type="dxa"/>
            </w:tcMar>
          </w:tcPr>
          <w:p w14:paraId="6F1D08DB" w14:textId="77777777" w:rsidR="000E179A" w:rsidRDefault="003900F8">
            <w:r>
              <w:rPr>
                <w:rFonts w:ascii="Calibri" w:eastAsia="Calibri" w:hAnsi="Calibri" w:cs="Calibri"/>
                <w:b/>
                <w:bCs/>
                <w:color w:val="1A1A1A"/>
                <w:sz w:val="21"/>
                <w:szCs w:val="21"/>
              </w:rPr>
              <w:t>12.1.3 Acute Toxicity to Aquatic Plants</w:t>
            </w:r>
          </w:p>
        </w:tc>
        <w:tc>
          <w:tcPr>
            <w:tcW w:w="3450" w:type="pct"/>
            <w:tcMar>
              <w:top w:w="75" w:type="dxa"/>
              <w:left w:w="135" w:type="dxa"/>
              <w:bottom w:w="75" w:type="dxa"/>
              <w:right w:w="135" w:type="dxa"/>
            </w:tcMar>
          </w:tcPr>
          <w:p w14:paraId="47E9B6C3" w14:textId="77777777" w:rsidR="000E179A" w:rsidRDefault="003900F8">
            <w:r>
              <w:rPr>
                <w:rFonts w:ascii="Calibri" w:eastAsia="Calibri" w:hAnsi="Calibri" w:cs="Calibri"/>
                <w:color w:val="1A1A1A"/>
                <w:sz w:val="19"/>
                <w:szCs w:val="19"/>
              </w:rPr>
              <w:t>EC50 (72</w:t>
            </w:r>
            <w:proofErr w:type="gramStart"/>
            <w:r>
              <w:rPr>
                <w:rFonts w:ascii="Calibri" w:eastAsia="Calibri" w:hAnsi="Calibri" w:cs="Calibri"/>
                <w:color w:val="1A1A1A"/>
                <w:sz w:val="19"/>
                <w:szCs w:val="19"/>
              </w:rPr>
              <w:t>h) —</w:t>
            </w:r>
            <w:proofErr w:type="gramEnd"/>
            <w:r>
              <w:rPr>
                <w:rFonts w:ascii="Calibri" w:eastAsia="Calibri" w:hAnsi="Calibri" w:cs="Calibri"/>
                <w:color w:val="1A1A1A"/>
                <w:sz w:val="19"/>
                <w:szCs w:val="19"/>
              </w:rPr>
              <w:t xml:space="preserve"> Freshwater algae: </w:t>
            </w:r>
            <w:r>
              <w:rPr>
                <w:rFonts w:ascii="Calibri" w:eastAsia="Calibri" w:hAnsi="Calibri" w:cs="Calibri"/>
                <w:b/>
                <w:bCs/>
                <w:color w:val="1A1A1A"/>
                <w:sz w:val="21"/>
                <w:szCs w:val="21"/>
              </w:rPr>
              <w:t>&gt; 100 mg/L</w:t>
            </w:r>
          </w:p>
        </w:tc>
      </w:tr>
      <w:tr w:rsidR="000E179A" w14:paraId="3BF2D515" w14:textId="77777777">
        <w:tc>
          <w:tcPr>
            <w:tcW w:w="1550" w:type="pct"/>
            <w:tcMar>
              <w:top w:w="75" w:type="dxa"/>
              <w:left w:w="135" w:type="dxa"/>
              <w:bottom w:w="75" w:type="dxa"/>
              <w:right w:w="135" w:type="dxa"/>
            </w:tcMar>
          </w:tcPr>
          <w:p w14:paraId="06FBB23A" w14:textId="77777777" w:rsidR="000E179A" w:rsidRDefault="003900F8">
            <w:r>
              <w:rPr>
                <w:rFonts w:ascii="Calibri" w:eastAsia="Calibri" w:hAnsi="Calibri" w:cs="Calibri"/>
                <w:b/>
                <w:bCs/>
                <w:color w:val="1A1A1A"/>
                <w:sz w:val="21"/>
                <w:szCs w:val="21"/>
              </w:rPr>
              <w:t>12.1.4 Toxicity to Micro-organisms</w:t>
            </w:r>
          </w:p>
        </w:tc>
        <w:tc>
          <w:tcPr>
            <w:tcW w:w="3450" w:type="pct"/>
            <w:tcMar>
              <w:top w:w="75" w:type="dxa"/>
              <w:left w:w="135" w:type="dxa"/>
              <w:bottom w:w="75" w:type="dxa"/>
              <w:right w:w="135" w:type="dxa"/>
            </w:tcMar>
          </w:tcPr>
          <w:p w14:paraId="00F11658" w14:textId="77777777" w:rsidR="000E179A" w:rsidRDefault="003900F8">
            <w:r>
              <w:rPr>
                <w:rFonts w:ascii="Calibri" w:eastAsia="Calibri" w:hAnsi="Calibri" w:cs="Calibri"/>
                <w:color w:val="1A1A1A"/>
                <w:sz w:val="19"/>
                <w:szCs w:val="19"/>
              </w:rPr>
              <w:t>EC50 (48</w:t>
            </w:r>
            <w:proofErr w:type="gramStart"/>
            <w:r>
              <w:rPr>
                <w:rFonts w:ascii="Calibri" w:eastAsia="Calibri" w:hAnsi="Calibri" w:cs="Calibri"/>
                <w:color w:val="1A1A1A"/>
                <w:sz w:val="19"/>
                <w:szCs w:val="19"/>
              </w:rPr>
              <w:t>h) —</w:t>
            </w:r>
            <w:proofErr w:type="gramEnd"/>
            <w:r>
              <w:rPr>
                <w:rFonts w:ascii="Calibri" w:eastAsia="Calibri" w:hAnsi="Calibri" w:cs="Calibri"/>
                <w:color w:val="1A1A1A"/>
                <w:sz w:val="19"/>
                <w:szCs w:val="19"/>
              </w:rPr>
              <w:t xml:space="preserve"> Daphnia magna (OECD 202): </w:t>
            </w:r>
            <w:r>
              <w:rPr>
                <w:rFonts w:ascii="Calibri" w:eastAsia="Calibri" w:hAnsi="Calibri" w:cs="Calibri"/>
                <w:b/>
                <w:bCs/>
                <w:color w:val="1A1A1A"/>
                <w:sz w:val="21"/>
                <w:szCs w:val="21"/>
              </w:rPr>
              <w:t>&gt; 100 mg/L</w:t>
            </w:r>
          </w:p>
        </w:tc>
      </w:tr>
      <w:tr w:rsidR="000E179A" w14:paraId="4C8ACDA8" w14:textId="77777777">
        <w:tc>
          <w:tcPr>
            <w:tcW w:w="1550" w:type="pct"/>
            <w:tcMar>
              <w:top w:w="75" w:type="dxa"/>
              <w:left w:w="135" w:type="dxa"/>
              <w:bottom w:w="75" w:type="dxa"/>
              <w:right w:w="135" w:type="dxa"/>
            </w:tcMar>
          </w:tcPr>
          <w:p w14:paraId="6DE5596C" w14:textId="77777777" w:rsidR="000E179A" w:rsidRDefault="003900F8">
            <w:r>
              <w:rPr>
                <w:rFonts w:ascii="Calibri" w:eastAsia="Calibri" w:hAnsi="Calibri" w:cs="Calibri"/>
                <w:b/>
                <w:bCs/>
                <w:color w:val="1A1A1A"/>
                <w:sz w:val="21"/>
                <w:szCs w:val="21"/>
              </w:rPr>
              <w:t>12.1.5 Chronic Toxicity to Aquatic Organisms</w:t>
            </w:r>
          </w:p>
        </w:tc>
        <w:tc>
          <w:tcPr>
            <w:tcW w:w="3450" w:type="pct"/>
            <w:tcMar>
              <w:top w:w="75" w:type="dxa"/>
              <w:left w:w="135" w:type="dxa"/>
              <w:bottom w:w="75" w:type="dxa"/>
              <w:right w:w="135" w:type="dxa"/>
            </w:tcMar>
          </w:tcPr>
          <w:p w14:paraId="12A484E4" w14:textId="77777777" w:rsidR="000E179A" w:rsidRDefault="003900F8">
            <w:r>
              <w:rPr>
                <w:rFonts w:ascii="Calibri" w:eastAsia="Calibri" w:hAnsi="Calibri" w:cs="Calibri"/>
                <w:color w:val="1A1A1A"/>
                <w:sz w:val="19"/>
                <w:szCs w:val="19"/>
              </w:rPr>
              <w:t>No data available</w:t>
            </w:r>
          </w:p>
        </w:tc>
      </w:tr>
      <w:tr w:rsidR="000E179A" w14:paraId="7AFEDA8C" w14:textId="77777777">
        <w:tc>
          <w:tcPr>
            <w:tcW w:w="1550" w:type="pct"/>
            <w:tcMar>
              <w:top w:w="75" w:type="dxa"/>
              <w:left w:w="135" w:type="dxa"/>
              <w:bottom w:w="75" w:type="dxa"/>
              <w:right w:w="135" w:type="dxa"/>
            </w:tcMar>
          </w:tcPr>
          <w:p w14:paraId="04009408" w14:textId="77777777" w:rsidR="000E179A" w:rsidRDefault="003900F8">
            <w:r>
              <w:rPr>
                <w:rFonts w:ascii="Calibri" w:eastAsia="Calibri" w:hAnsi="Calibri" w:cs="Calibri"/>
                <w:b/>
                <w:bCs/>
                <w:color w:val="1A1A1A"/>
                <w:sz w:val="21"/>
                <w:szCs w:val="21"/>
              </w:rPr>
              <w:t>12.1.6 Toxicity to Soil-Dwelling Organisms</w:t>
            </w:r>
          </w:p>
        </w:tc>
        <w:tc>
          <w:tcPr>
            <w:tcW w:w="3450" w:type="pct"/>
            <w:tcMar>
              <w:top w:w="75" w:type="dxa"/>
              <w:left w:w="135" w:type="dxa"/>
              <w:bottom w:w="75" w:type="dxa"/>
              <w:right w:w="135" w:type="dxa"/>
            </w:tcMar>
          </w:tcPr>
          <w:p w14:paraId="253B9CE6" w14:textId="77777777" w:rsidR="000E179A" w:rsidRDefault="003900F8">
            <w:r>
              <w:rPr>
                <w:rFonts w:ascii="Calibri" w:eastAsia="Calibri" w:hAnsi="Calibri" w:cs="Calibri"/>
                <w:color w:val="1A1A1A"/>
                <w:sz w:val="19"/>
                <w:szCs w:val="19"/>
              </w:rPr>
              <w:t>No data available</w:t>
            </w:r>
          </w:p>
        </w:tc>
      </w:tr>
      <w:tr w:rsidR="000E179A" w14:paraId="0BC34829" w14:textId="77777777">
        <w:tc>
          <w:tcPr>
            <w:tcW w:w="1550" w:type="pct"/>
            <w:tcMar>
              <w:top w:w="75" w:type="dxa"/>
              <w:left w:w="135" w:type="dxa"/>
              <w:bottom w:w="75" w:type="dxa"/>
              <w:right w:w="135" w:type="dxa"/>
            </w:tcMar>
          </w:tcPr>
          <w:p w14:paraId="1E133981" w14:textId="77777777" w:rsidR="000E179A" w:rsidRDefault="003900F8">
            <w:r>
              <w:rPr>
                <w:rFonts w:ascii="Calibri" w:eastAsia="Calibri" w:hAnsi="Calibri" w:cs="Calibri"/>
                <w:b/>
                <w:bCs/>
                <w:color w:val="1A1A1A"/>
                <w:sz w:val="21"/>
                <w:szCs w:val="21"/>
              </w:rPr>
              <w:t>12.1.7 Toxicity to Terrestrial Plants</w:t>
            </w:r>
          </w:p>
        </w:tc>
        <w:tc>
          <w:tcPr>
            <w:tcW w:w="3450" w:type="pct"/>
            <w:tcMar>
              <w:top w:w="75" w:type="dxa"/>
              <w:left w:w="135" w:type="dxa"/>
              <w:bottom w:w="75" w:type="dxa"/>
              <w:right w:w="135" w:type="dxa"/>
            </w:tcMar>
          </w:tcPr>
          <w:p w14:paraId="6291BB17" w14:textId="77777777" w:rsidR="000E179A" w:rsidRDefault="003900F8">
            <w:r>
              <w:rPr>
                <w:rFonts w:ascii="Calibri" w:eastAsia="Calibri" w:hAnsi="Calibri" w:cs="Calibri"/>
                <w:color w:val="1A1A1A"/>
                <w:sz w:val="19"/>
                <w:szCs w:val="19"/>
              </w:rPr>
              <w:t>No effect observed on growth of beans (</w:t>
            </w:r>
            <w:r>
              <w:rPr>
                <w:rFonts w:ascii="Calibri" w:eastAsia="Calibri" w:hAnsi="Calibri" w:cs="Calibri"/>
                <w:i/>
                <w:iCs/>
                <w:color w:val="1A1A1A"/>
                <w:sz w:val="21"/>
                <w:szCs w:val="21"/>
              </w:rPr>
              <w:t>Phaseolus vulgaris</w:t>
            </w:r>
            <w:r>
              <w:rPr>
                <w:rFonts w:ascii="Calibri" w:eastAsia="Calibri" w:hAnsi="Calibri" w:cs="Calibri"/>
                <w:color w:val="1A1A1A"/>
                <w:sz w:val="19"/>
                <w:szCs w:val="19"/>
              </w:rPr>
              <w:t>) or corn (</w:t>
            </w:r>
            <w:r>
              <w:rPr>
                <w:rFonts w:ascii="Calibri" w:eastAsia="Calibri" w:hAnsi="Calibri" w:cs="Calibri"/>
                <w:i/>
                <w:iCs/>
                <w:color w:val="1A1A1A"/>
                <w:sz w:val="21"/>
                <w:szCs w:val="21"/>
              </w:rPr>
              <w:t>Zea mays</w:t>
            </w:r>
            <w:r>
              <w:rPr>
                <w:rFonts w:ascii="Calibri" w:eastAsia="Calibri" w:hAnsi="Calibri" w:cs="Calibri"/>
                <w:color w:val="1A1A1A"/>
                <w:sz w:val="19"/>
                <w:szCs w:val="19"/>
              </w:rPr>
              <w:t>) when bentonite added at 135 g / 1.6 kg soil.</w:t>
            </w:r>
          </w:p>
        </w:tc>
      </w:tr>
      <w:tr w:rsidR="000E179A" w14:paraId="7404A6A7" w14:textId="77777777">
        <w:tc>
          <w:tcPr>
            <w:tcW w:w="1550" w:type="pct"/>
            <w:tcMar>
              <w:top w:w="75" w:type="dxa"/>
              <w:left w:w="135" w:type="dxa"/>
              <w:bottom w:w="75" w:type="dxa"/>
              <w:right w:w="135" w:type="dxa"/>
            </w:tcMar>
          </w:tcPr>
          <w:p w14:paraId="5DB40876" w14:textId="77777777" w:rsidR="000E179A" w:rsidRDefault="003900F8">
            <w:r>
              <w:rPr>
                <w:rFonts w:ascii="Calibri" w:eastAsia="Calibri" w:hAnsi="Calibri" w:cs="Calibri"/>
                <w:b/>
                <w:bCs/>
                <w:color w:val="1A1A1A"/>
                <w:sz w:val="21"/>
                <w:szCs w:val="21"/>
              </w:rPr>
              <w:t>12.1.8 General Effect</w:t>
            </w:r>
          </w:p>
        </w:tc>
        <w:tc>
          <w:tcPr>
            <w:tcW w:w="3450" w:type="pct"/>
            <w:tcMar>
              <w:top w:w="75" w:type="dxa"/>
              <w:left w:w="135" w:type="dxa"/>
              <w:bottom w:w="75" w:type="dxa"/>
              <w:right w:w="135" w:type="dxa"/>
            </w:tcMar>
          </w:tcPr>
          <w:p w14:paraId="5EB58037" w14:textId="77777777" w:rsidR="000E179A" w:rsidRDefault="003900F8">
            <w:r>
              <w:rPr>
                <w:rFonts w:ascii="Calibri" w:eastAsia="Calibri" w:hAnsi="Calibri" w:cs="Calibri"/>
                <w:color w:val="1A1A1A"/>
                <w:sz w:val="19"/>
                <w:szCs w:val="19"/>
              </w:rPr>
              <w:t>No specific adverse effects known.</w:t>
            </w:r>
          </w:p>
        </w:tc>
      </w:tr>
    </w:tbl>
    <w:p w14:paraId="717A4B5A" w14:textId="77777777" w:rsidR="000E179A" w:rsidRDefault="000E179A">
      <w:pPr>
        <w:spacing w:after="200"/>
      </w:pPr>
    </w:p>
    <w:p w14:paraId="0AB212BC" w14:textId="77777777" w:rsidR="00656FC3" w:rsidRDefault="00656FC3">
      <w:pPr>
        <w:spacing w:after="80" w:line="360" w:lineRule="auto"/>
        <w:rPr>
          <w:rFonts w:ascii="Calibri" w:eastAsia="Calibri" w:hAnsi="Calibri" w:cs="Calibri"/>
          <w:b/>
          <w:bCs/>
          <w:color w:val="0D2B5E"/>
          <w:sz w:val="21"/>
          <w:szCs w:val="21"/>
        </w:rPr>
      </w:pPr>
    </w:p>
    <w:p w14:paraId="3B65A35A" w14:textId="77777777" w:rsidR="005F0043" w:rsidRDefault="005F0043">
      <w:pPr>
        <w:spacing w:after="80" w:line="360" w:lineRule="auto"/>
        <w:rPr>
          <w:rFonts w:ascii="Calibri" w:eastAsia="Calibri" w:hAnsi="Calibri" w:cs="Calibri"/>
          <w:b/>
          <w:bCs/>
          <w:color w:val="0D2B5E"/>
          <w:sz w:val="21"/>
          <w:szCs w:val="21"/>
        </w:rPr>
      </w:pPr>
    </w:p>
    <w:p w14:paraId="25D9CF99" w14:textId="77777777" w:rsidR="005F0043" w:rsidRDefault="005F0043">
      <w:pPr>
        <w:spacing w:after="80" w:line="360" w:lineRule="auto"/>
        <w:rPr>
          <w:rFonts w:ascii="Calibri" w:eastAsia="Calibri" w:hAnsi="Calibri" w:cs="Calibri"/>
          <w:b/>
          <w:bCs/>
          <w:color w:val="0D2B5E"/>
          <w:sz w:val="21"/>
          <w:szCs w:val="21"/>
        </w:rPr>
      </w:pPr>
    </w:p>
    <w:p w14:paraId="3B54EBBD" w14:textId="77777777" w:rsidR="005F0043" w:rsidRDefault="005F0043">
      <w:pPr>
        <w:spacing w:after="80" w:line="360" w:lineRule="auto"/>
        <w:rPr>
          <w:rFonts w:ascii="Calibri" w:eastAsia="Calibri" w:hAnsi="Calibri" w:cs="Calibri"/>
          <w:b/>
          <w:bCs/>
          <w:color w:val="0D2B5E"/>
          <w:sz w:val="21"/>
          <w:szCs w:val="21"/>
        </w:rPr>
      </w:pPr>
    </w:p>
    <w:p w14:paraId="7BA9B11B" w14:textId="2FFDEC09" w:rsidR="000E179A" w:rsidRDefault="003900F8">
      <w:pPr>
        <w:spacing w:after="80" w:line="360" w:lineRule="auto"/>
      </w:pPr>
      <w:r>
        <w:rPr>
          <w:rFonts w:ascii="Calibri" w:eastAsia="Calibri" w:hAnsi="Calibri" w:cs="Calibri"/>
          <w:b/>
          <w:bCs/>
          <w:color w:val="0D2B5E"/>
          <w:sz w:val="21"/>
          <w:szCs w:val="21"/>
        </w:rPr>
        <w:lastRenderedPageBreak/>
        <w:t>12.2   Persistence and Degradability</w:t>
      </w:r>
    </w:p>
    <w:p w14:paraId="37FC4AED" w14:textId="77777777" w:rsidR="000E179A" w:rsidRDefault="000E179A">
      <w:pPr>
        <w:pBdr>
          <w:bottom w:val="single" w:sz="6" w:space="0" w:color="0D2B5E"/>
        </w:pBdr>
        <w:spacing w:before="240" w:after="240"/>
      </w:pPr>
    </w:p>
    <w:p w14:paraId="64D33226" w14:textId="77777777" w:rsidR="000E179A" w:rsidRDefault="003900F8">
      <w:pPr>
        <w:spacing w:before="60" w:after="100" w:line="360" w:lineRule="auto"/>
      </w:pPr>
      <w:r>
        <w:rPr>
          <w:rFonts w:ascii="Calibri" w:eastAsia="Calibri" w:hAnsi="Calibri" w:cs="Calibri"/>
          <w:color w:val="1A1A1A"/>
          <w:sz w:val="20"/>
          <w:szCs w:val="20"/>
        </w:rPr>
        <w:t>Not relevant for inorganic substances. Bentonite is a naturally occurring mineral — biodegradability assessment is not applicable.</w:t>
      </w:r>
    </w:p>
    <w:p w14:paraId="1537C3A9" w14:textId="77777777" w:rsidR="000E179A" w:rsidRDefault="003900F8">
      <w:pPr>
        <w:spacing w:after="80" w:line="360" w:lineRule="auto"/>
      </w:pPr>
      <w:r>
        <w:rPr>
          <w:rFonts w:ascii="Calibri" w:eastAsia="Calibri" w:hAnsi="Calibri" w:cs="Calibri"/>
          <w:b/>
          <w:bCs/>
          <w:color w:val="0D2B5E"/>
          <w:sz w:val="21"/>
          <w:szCs w:val="21"/>
        </w:rPr>
        <w:t>12.3   Bioaccumulative Potential</w:t>
      </w:r>
    </w:p>
    <w:p w14:paraId="1759D46F" w14:textId="77777777" w:rsidR="000E179A" w:rsidRDefault="000E179A">
      <w:pPr>
        <w:pBdr>
          <w:bottom w:val="single" w:sz="6" w:space="0" w:color="0D2B5E"/>
        </w:pBdr>
        <w:spacing w:before="240" w:after="240"/>
      </w:pPr>
    </w:p>
    <w:p w14:paraId="6C3755FA" w14:textId="77777777" w:rsidR="000E179A" w:rsidRDefault="003900F8">
      <w:pPr>
        <w:spacing w:before="60" w:after="100" w:line="360" w:lineRule="auto"/>
      </w:pPr>
      <w:r>
        <w:rPr>
          <w:rFonts w:ascii="Calibri" w:eastAsia="Calibri" w:hAnsi="Calibri" w:cs="Calibri"/>
          <w:color w:val="1A1A1A"/>
          <w:sz w:val="20"/>
          <w:szCs w:val="20"/>
        </w:rPr>
        <w:t>Not relevant for inorganic substances. No bioaccumulation potential identified.</w:t>
      </w:r>
    </w:p>
    <w:p w14:paraId="21EA45BE" w14:textId="77777777" w:rsidR="000E179A" w:rsidRDefault="003900F8">
      <w:pPr>
        <w:spacing w:after="80" w:line="360" w:lineRule="auto"/>
      </w:pPr>
      <w:r>
        <w:rPr>
          <w:rFonts w:ascii="Calibri" w:eastAsia="Calibri" w:hAnsi="Calibri" w:cs="Calibri"/>
          <w:b/>
          <w:bCs/>
          <w:color w:val="0D2B5E"/>
          <w:sz w:val="21"/>
          <w:szCs w:val="21"/>
        </w:rPr>
        <w:t>12.4   Mobility in Soil</w:t>
      </w:r>
    </w:p>
    <w:p w14:paraId="33824F7C" w14:textId="77777777" w:rsidR="000E179A" w:rsidRDefault="000E179A">
      <w:pPr>
        <w:pBdr>
          <w:bottom w:val="single" w:sz="6" w:space="0" w:color="0D2B5E"/>
        </w:pBdr>
        <w:spacing w:before="240" w:after="240"/>
      </w:pPr>
    </w:p>
    <w:p w14:paraId="29300A23" w14:textId="77777777" w:rsidR="000E179A" w:rsidRDefault="003900F8">
      <w:pPr>
        <w:spacing w:before="60" w:after="100" w:line="360" w:lineRule="auto"/>
      </w:pPr>
      <w:r>
        <w:rPr>
          <w:rFonts w:ascii="Calibri" w:eastAsia="Calibri" w:hAnsi="Calibri" w:cs="Calibri"/>
          <w:color w:val="1A1A1A"/>
          <w:sz w:val="20"/>
          <w:szCs w:val="20"/>
        </w:rPr>
        <w:t>Bentonite is almost insoluble and thus presents low mobility in most soils. The swelling behavior of sodium bentonite in the presence of water may retard migration by reducing soil permeability.</w:t>
      </w:r>
    </w:p>
    <w:p w14:paraId="33019C22" w14:textId="77777777" w:rsidR="000E179A" w:rsidRDefault="003900F8">
      <w:pPr>
        <w:spacing w:after="80" w:line="360" w:lineRule="auto"/>
      </w:pPr>
      <w:r>
        <w:rPr>
          <w:rFonts w:ascii="Calibri" w:eastAsia="Calibri" w:hAnsi="Calibri" w:cs="Calibri"/>
          <w:b/>
          <w:bCs/>
          <w:color w:val="0D2B5E"/>
          <w:sz w:val="21"/>
          <w:szCs w:val="21"/>
        </w:rPr>
        <w:t xml:space="preserve">12.5   Results of PBT and </w:t>
      </w:r>
      <w:proofErr w:type="spellStart"/>
      <w:r>
        <w:rPr>
          <w:rFonts w:ascii="Calibri" w:eastAsia="Calibri" w:hAnsi="Calibri" w:cs="Calibri"/>
          <w:b/>
          <w:bCs/>
          <w:color w:val="0D2B5E"/>
          <w:sz w:val="21"/>
          <w:szCs w:val="21"/>
        </w:rPr>
        <w:t>vPvB</w:t>
      </w:r>
      <w:proofErr w:type="spellEnd"/>
      <w:r>
        <w:rPr>
          <w:rFonts w:ascii="Calibri" w:eastAsia="Calibri" w:hAnsi="Calibri" w:cs="Calibri"/>
          <w:b/>
          <w:bCs/>
          <w:color w:val="0D2B5E"/>
          <w:sz w:val="21"/>
          <w:szCs w:val="21"/>
        </w:rPr>
        <w:t xml:space="preserve"> Assessment</w:t>
      </w:r>
    </w:p>
    <w:p w14:paraId="5FCF9FC3" w14:textId="77777777" w:rsidR="000E179A" w:rsidRDefault="000E179A">
      <w:pPr>
        <w:pBdr>
          <w:bottom w:val="single" w:sz="6" w:space="0" w:color="0D2B5E"/>
        </w:pBdr>
        <w:spacing w:before="240" w:after="240"/>
      </w:pPr>
    </w:p>
    <w:p w14:paraId="3B30ECC2" w14:textId="77777777" w:rsidR="000E179A" w:rsidRDefault="003900F8">
      <w:pPr>
        <w:spacing w:before="60" w:after="100" w:line="360" w:lineRule="auto"/>
      </w:pPr>
      <w:r>
        <w:rPr>
          <w:rFonts w:ascii="Calibri" w:eastAsia="Calibri" w:hAnsi="Calibri" w:cs="Calibri"/>
          <w:color w:val="1A1A1A"/>
          <w:sz w:val="20"/>
          <w:szCs w:val="20"/>
        </w:rPr>
        <w:t xml:space="preserve">Not relevant for inorganic substances. Bentonite does not meet the criteria for PBT or </w:t>
      </w:r>
      <w:proofErr w:type="spellStart"/>
      <w:r>
        <w:rPr>
          <w:rFonts w:ascii="Calibri" w:eastAsia="Calibri" w:hAnsi="Calibri" w:cs="Calibri"/>
          <w:color w:val="1A1A1A"/>
          <w:sz w:val="20"/>
          <w:szCs w:val="20"/>
        </w:rPr>
        <w:t>vPvB</w:t>
      </w:r>
      <w:proofErr w:type="spellEnd"/>
      <w:r>
        <w:rPr>
          <w:rFonts w:ascii="Calibri" w:eastAsia="Calibri" w:hAnsi="Calibri" w:cs="Calibri"/>
          <w:color w:val="1A1A1A"/>
          <w:sz w:val="20"/>
          <w:szCs w:val="20"/>
        </w:rPr>
        <w:t xml:space="preserve"> classification.</w:t>
      </w:r>
    </w:p>
    <w:p w14:paraId="5EF79E0D" w14:textId="77777777" w:rsidR="000E179A" w:rsidRDefault="003900F8">
      <w:pPr>
        <w:spacing w:after="80" w:line="360" w:lineRule="auto"/>
      </w:pPr>
      <w:r>
        <w:rPr>
          <w:rFonts w:ascii="Calibri" w:eastAsia="Calibri" w:hAnsi="Calibri" w:cs="Calibri"/>
          <w:b/>
          <w:bCs/>
          <w:color w:val="0D2B5E"/>
          <w:sz w:val="21"/>
          <w:szCs w:val="21"/>
        </w:rPr>
        <w:t>12.6   Other Adverse Effects</w:t>
      </w:r>
    </w:p>
    <w:p w14:paraId="5C772ED0" w14:textId="77777777" w:rsidR="000E179A" w:rsidRDefault="000E179A">
      <w:pPr>
        <w:pBdr>
          <w:bottom w:val="single" w:sz="6" w:space="0" w:color="0D2B5E"/>
        </w:pBdr>
        <w:spacing w:before="240" w:after="240"/>
      </w:pPr>
    </w:p>
    <w:p w14:paraId="634BD673" w14:textId="77777777" w:rsidR="000E179A" w:rsidRDefault="003900F8">
      <w:pPr>
        <w:spacing w:before="60" w:after="100" w:line="360" w:lineRule="auto"/>
      </w:pPr>
      <w:r>
        <w:rPr>
          <w:rFonts w:ascii="Calibri" w:eastAsia="Calibri" w:hAnsi="Calibri" w:cs="Calibri"/>
          <w:color w:val="1A1A1A"/>
          <w:sz w:val="20"/>
          <w:szCs w:val="20"/>
        </w:rPr>
        <w:t xml:space="preserve">No other adverse environmental effects </w:t>
      </w:r>
      <w:proofErr w:type="gramStart"/>
      <w:r>
        <w:rPr>
          <w:rFonts w:ascii="Calibri" w:eastAsia="Calibri" w:hAnsi="Calibri" w:cs="Calibri"/>
          <w:color w:val="1A1A1A"/>
          <w:sz w:val="20"/>
          <w:szCs w:val="20"/>
        </w:rPr>
        <w:t>identified</w:t>
      </w:r>
      <w:proofErr w:type="gramEnd"/>
      <w:r>
        <w:rPr>
          <w:rFonts w:ascii="Calibri" w:eastAsia="Calibri" w:hAnsi="Calibri" w:cs="Calibri"/>
          <w:color w:val="1A1A1A"/>
          <w:sz w:val="20"/>
          <w:szCs w:val="20"/>
        </w:rPr>
        <w:t>.</w:t>
      </w:r>
    </w:p>
    <w:p w14:paraId="6F6EE167" w14:textId="77777777" w:rsidR="000E179A" w:rsidRDefault="000E179A">
      <w:pPr>
        <w:pBdr>
          <w:bottom w:val="single" w:sz="6" w:space="0" w:color="0D2B5E"/>
        </w:pBdr>
        <w:spacing w:before="240" w:after="240"/>
      </w:pPr>
    </w:p>
    <w:p w14:paraId="0BCA0E47" w14:textId="43625121" w:rsidR="000E179A" w:rsidRDefault="003900F8">
      <w:pPr>
        <w:spacing w:after="240" w:line="360" w:lineRule="auto"/>
        <w:jc w:val="center"/>
      </w:pPr>
      <w:r>
        <w:rPr>
          <w:rFonts w:ascii="Calibri" w:eastAsia="Calibri" w:hAnsi="Calibri" w:cs="Calibri"/>
          <w:b/>
          <w:bCs/>
          <w:color w:val="0D2B5E"/>
          <w:sz w:val="21"/>
          <w:szCs w:val="21"/>
        </w:rPr>
        <w:t>Texas Sodium Bentonite, Inc.</w:t>
      </w:r>
      <w:r>
        <w:rPr>
          <w:rFonts w:ascii="Calibri" w:eastAsia="Calibri" w:hAnsi="Calibri" w:cs="Calibri"/>
          <w:color w:val="3A3A3A"/>
          <w:sz w:val="16"/>
          <w:szCs w:val="16"/>
        </w:rPr>
        <w:t xml:space="preserve">  </w:t>
      </w:r>
      <w:proofErr w:type="gramStart"/>
      <w:r>
        <w:rPr>
          <w:rFonts w:ascii="Calibri" w:eastAsia="Calibri" w:hAnsi="Calibri" w:cs="Calibri"/>
          <w:color w:val="3A3A3A"/>
          <w:sz w:val="16"/>
          <w:szCs w:val="16"/>
        </w:rPr>
        <w:t>|  Safety</w:t>
      </w:r>
      <w:proofErr w:type="gramEnd"/>
      <w:r>
        <w:rPr>
          <w:rFonts w:ascii="Calibri" w:eastAsia="Calibri" w:hAnsi="Calibri" w:cs="Calibri"/>
          <w:color w:val="3A3A3A"/>
          <w:sz w:val="16"/>
          <w:szCs w:val="16"/>
        </w:rPr>
        <w:t xml:space="preserve"> Data Sheet — Sodium Bentonite (CAS 1302-78-9</w:t>
      </w:r>
      <w:proofErr w:type="gramStart"/>
      <w:r>
        <w:rPr>
          <w:rFonts w:ascii="Calibri" w:eastAsia="Calibri" w:hAnsi="Calibri" w:cs="Calibri"/>
          <w:color w:val="3A3A3A"/>
          <w:sz w:val="16"/>
          <w:szCs w:val="16"/>
        </w:rPr>
        <w:t>)  |</w:t>
      </w:r>
      <w:proofErr w:type="gramEnd"/>
      <w:r>
        <w:rPr>
          <w:rFonts w:ascii="Calibri" w:eastAsia="Calibri" w:hAnsi="Calibri" w:cs="Calibri"/>
          <w:color w:val="3A3A3A"/>
          <w:sz w:val="16"/>
          <w:szCs w:val="16"/>
        </w:rPr>
        <w:t xml:space="preserve">  Rev. </w:t>
      </w:r>
      <w:proofErr w:type="gramStart"/>
      <w:r>
        <w:rPr>
          <w:rFonts w:ascii="Calibri" w:eastAsia="Calibri" w:hAnsi="Calibri" w:cs="Calibri"/>
          <w:color w:val="3A3A3A"/>
          <w:sz w:val="16"/>
          <w:szCs w:val="16"/>
        </w:rPr>
        <w:t>2026  |</w:t>
      </w:r>
      <w:proofErr w:type="gramEnd"/>
      <w:r>
        <w:rPr>
          <w:rFonts w:ascii="Calibri" w:eastAsia="Calibri" w:hAnsi="Calibri" w:cs="Calibri"/>
          <w:color w:val="3A3A3A"/>
          <w:sz w:val="16"/>
          <w:szCs w:val="16"/>
        </w:rPr>
        <w:t xml:space="preserve">  </w:t>
      </w:r>
      <w:r w:rsidR="005F0043">
        <w:rPr>
          <w:rFonts w:ascii="Calibri" w:eastAsia="Calibri" w:hAnsi="Calibri" w:cs="Calibri"/>
          <w:color w:val="3A3A3A"/>
          <w:sz w:val="16"/>
          <w:szCs w:val="16"/>
        </w:rPr>
        <w:t xml:space="preserve"> </w:t>
      </w:r>
    </w:p>
    <w:p w14:paraId="619275F5" w14:textId="77777777" w:rsidR="000E179A" w:rsidRDefault="000E179A">
      <w:pPr>
        <w:spacing w:before="240"/>
      </w:pPr>
    </w:p>
    <w:p w14:paraId="29069F18" w14:textId="77777777" w:rsidR="00532451" w:rsidRDefault="00532451">
      <w:pPr>
        <w:spacing w:before="240"/>
      </w:pPr>
    </w:p>
    <w:p w14:paraId="211DF480" w14:textId="77777777" w:rsidR="00532451" w:rsidRDefault="00532451">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63DB445D"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4AC432BC" w14:textId="77777777" w:rsidR="000E179A" w:rsidRDefault="003900F8">
            <w:pPr>
              <w:spacing w:after="120" w:line="408" w:lineRule="auto"/>
            </w:pPr>
            <w:r>
              <w:t>Section 13 — Disposal Considerations</w:t>
            </w:r>
          </w:p>
        </w:tc>
      </w:tr>
    </w:tbl>
    <w:p w14:paraId="6DDA9D77" w14:textId="77777777" w:rsidR="000E179A" w:rsidRDefault="000E179A">
      <w:pPr>
        <w:spacing w:after="240"/>
      </w:pPr>
    </w:p>
    <w:p w14:paraId="76D7DDD5" w14:textId="77777777" w:rsidR="000E179A" w:rsidRDefault="003900F8">
      <w:pPr>
        <w:spacing w:after="80" w:line="360" w:lineRule="auto"/>
      </w:pPr>
      <w:r>
        <w:rPr>
          <w:rFonts w:ascii="Calibri" w:eastAsia="Calibri" w:hAnsi="Calibri" w:cs="Calibri"/>
          <w:b/>
          <w:bCs/>
          <w:color w:val="0D2B5E"/>
          <w:sz w:val="21"/>
          <w:szCs w:val="21"/>
        </w:rPr>
        <w:t>13.1   Waste Treatment Methods</w:t>
      </w:r>
    </w:p>
    <w:p w14:paraId="52661B1B" w14:textId="77777777" w:rsidR="000E179A" w:rsidRDefault="000E179A">
      <w:pPr>
        <w:pBdr>
          <w:bottom w:val="single" w:sz="6" w:space="0" w:color="0D2B5E"/>
        </w:pBdr>
        <w:spacing w:before="240" w:after="240"/>
      </w:pPr>
    </w:p>
    <w:p w14:paraId="322AB5D9" w14:textId="77777777" w:rsidR="000E179A" w:rsidRDefault="003900F8">
      <w:pPr>
        <w:spacing w:after="60" w:line="360" w:lineRule="auto"/>
      </w:pPr>
      <w:r>
        <w:rPr>
          <w:rFonts w:ascii="Calibri" w:eastAsia="Calibri" w:hAnsi="Calibri" w:cs="Calibri"/>
          <w:b/>
          <w:bCs/>
          <w:color w:val="1A3A6E"/>
          <w:sz w:val="20"/>
          <w:szCs w:val="20"/>
        </w:rPr>
        <w:t>Product Disposal</w:t>
      </w:r>
    </w:p>
    <w:p w14:paraId="2B8F13E9" w14:textId="77777777" w:rsidR="000E179A" w:rsidRDefault="003900F8">
      <w:pPr>
        <w:spacing w:before="60" w:after="100" w:line="360" w:lineRule="auto"/>
      </w:pPr>
      <w:r>
        <w:rPr>
          <w:rFonts w:ascii="Calibri" w:eastAsia="Calibri" w:hAnsi="Calibri" w:cs="Calibri"/>
          <w:color w:val="1A1A1A"/>
          <w:sz w:val="20"/>
          <w:szCs w:val="20"/>
        </w:rPr>
        <w:t xml:space="preserve">Residues and unused </w:t>
      </w:r>
      <w:proofErr w:type="gramStart"/>
      <w:r>
        <w:rPr>
          <w:rFonts w:ascii="Calibri" w:eastAsia="Calibri" w:hAnsi="Calibri" w:cs="Calibri"/>
          <w:color w:val="1A1A1A"/>
          <w:sz w:val="20"/>
          <w:szCs w:val="20"/>
        </w:rPr>
        <w:t>product</w:t>
      </w:r>
      <w:proofErr w:type="gramEnd"/>
      <w:r>
        <w:rPr>
          <w:rFonts w:ascii="Calibri" w:eastAsia="Calibri" w:hAnsi="Calibri" w:cs="Calibri"/>
          <w:color w:val="1A1A1A"/>
          <w:sz w:val="20"/>
          <w:szCs w:val="20"/>
        </w:rPr>
        <w:t xml:space="preserve"> may be disposed of in permitted landfills in accordance with applicable national, state, and local regulations. Where possible, </w:t>
      </w:r>
      <w:r>
        <w:rPr>
          <w:rFonts w:ascii="Calibri" w:eastAsia="Calibri" w:hAnsi="Calibri" w:cs="Calibri"/>
          <w:b/>
          <w:bCs/>
          <w:color w:val="1A1A1A"/>
          <w:sz w:val="21"/>
          <w:szCs w:val="21"/>
        </w:rPr>
        <w:t>recycling or reuse should be preferred to disposal</w:t>
      </w:r>
      <w:r>
        <w:rPr>
          <w:rFonts w:ascii="Calibri" w:eastAsia="Calibri" w:hAnsi="Calibri" w:cs="Calibri"/>
          <w:color w:val="1A1A1A"/>
          <w:sz w:val="20"/>
          <w:szCs w:val="20"/>
        </w:rPr>
        <w:t>. Dispose in a manner that avoids dust generation. Do not dry sweep during disposal — use vacuum collection equipment.</w:t>
      </w:r>
    </w:p>
    <w:p w14:paraId="2AFB8F76" w14:textId="77777777" w:rsidR="000E179A" w:rsidRDefault="003900F8">
      <w:pPr>
        <w:spacing w:after="60" w:line="360" w:lineRule="auto"/>
      </w:pPr>
      <w:r>
        <w:rPr>
          <w:rFonts w:ascii="Calibri" w:eastAsia="Calibri" w:hAnsi="Calibri" w:cs="Calibri"/>
          <w:b/>
          <w:bCs/>
          <w:color w:val="1A3A6E"/>
          <w:sz w:val="20"/>
          <w:szCs w:val="20"/>
        </w:rPr>
        <w:t>Packaging Disposal</w:t>
      </w:r>
    </w:p>
    <w:p w14:paraId="0FBB7617" w14:textId="77777777" w:rsidR="000E179A" w:rsidRDefault="003900F8">
      <w:pPr>
        <w:spacing w:before="60" w:after="100" w:line="360" w:lineRule="auto"/>
      </w:pPr>
      <w:r>
        <w:rPr>
          <w:rFonts w:ascii="Calibri" w:eastAsia="Calibri" w:hAnsi="Calibri" w:cs="Calibri"/>
          <w:color w:val="1A1A1A"/>
          <w:sz w:val="20"/>
          <w:szCs w:val="20"/>
        </w:rPr>
        <w:t xml:space="preserve">No specific requirements for packaging disposal. Avoid dust formation from residues in packaging. Ensure suitable dust protection during packaging disposal. Empty bags and containers may be </w:t>
      </w:r>
      <w:proofErr w:type="gramStart"/>
      <w:r>
        <w:rPr>
          <w:rFonts w:ascii="Calibri" w:eastAsia="Calibri" w:hAnsi="Calibri" w:cs="Calibri"/>
          <w:color w:val="1A1A1A"/>
          <w:sz w:val="20"/>
          <w:szCs w:val="20"/>
        </w:rPr>
        <w:t>disposed per</w:t>
      </w:r>
      <w:proofErr w:type="gramEnd"/>
      <w:r>
        <w:rPr>
          <w:rFonts w:ascii="Calibri" w:eastAsia="Calibri" w:hAnsi="Calibri" w:cs="Calibri"/>
          <w:color w:val="1A1A1A"/>
          <w:sz w:val="20"/>
          <w:szCs w:val="20"/>
        </w:rPr>
        <w:t xml:space="preserve"> local solid waste regulations.</w:t>
      </w:r>
    </w:p>
    <w:p w14:paraId="25AE0A21" w14:textId="77777777" w:rsidR="000E179A" w:rsidRDefault="003900F8">
      <w:pPr>
        <w:spacing w:after="60" w:line="360" w:lineRule="auto"/>
      </w:pPr>
      <w:r>
        <w:rPr>
          <w:rFonts w:ascii="Calibri" w:eastAsia="Calibri" w:hAnsi="Calibri" w:cs="Calibri"/>
          <w:b/>
          <w:bCs/>
          <w:color w:val="1A3A6E"/>
          <w:sz w:val="20"/>
          <w:szCs w:val="20"/>
        </w:rPr>
        <w:t>Waste Code</w:t>
      </w:r>
    </w:p>
    <w:p w14:paraId="20C74931" w14:textId="77777777" w:rsidR="000E179A" w:rsidRDefault="003900F8">
      <w:pPr>
        <w:spacing w:before="60" w:after="100" w:line="360" w:lineRule="auto"/>
      </w:pPr>
      <w:r>
        <w:rPr>
          <w:rFonts w:ascii="Calibri" w:eastAsia="Calibri" w:hAnsi="Calibri" w:cs="Calibri"/>
          <w:color w:val="1A1A1A"/>
          <w:sz w:val="20"/>
          <w:szCs w:val="20"/>
        </w:rPr>
        <w:t>Not classified as hazardous waste under RCRA (40 CFR Part 261). Verify applicable state and local waste codes.</w:t>
      </w:r>
    </w:p>
    <w:p w14:paraId="184F8EEE"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70D6CD96"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3F2B07CB" w14:textId="77777777" w:rsidR="000E179A" w:rsidRDefault="003900F8">
            <w:pPr>
              <w:spacing w:after="120" w:line="408" w:lineRule="auto"/>
            </w:pPr>
            <w:r>
              <w:t>Section 14 — Transport Information</w:t>
            </w:r>
          </w:p>
        </w:tc>
      </w:tr>
    </w:tbl>
    <w:p w14:paraId="7B99E155" w14:textId="77777777" w:rsidR="000E179A" w:rsidRDefault="000E179A">
      <w:pPr>
        <w:spacing w:after="240"/>
      </w:pPr>
    </w:p>
    <w:p w14:paraId="5966852B"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30"/>
      </w:tblGrid>
      <w:tr w:rsidR="000E179A" w14:paraId="6ECF000C" w14:textId="77777777">
        <w:tc>
          <w:tcPr>
            <w:tcW w:w="0" w:type="auto"/>
            <w:tcBorders>
              <w:top w:val="nil"/>
              <w:left w:val="single" w:sz="24" w:space="0" w:color="0D2B5E"/>
              <w:bottom w:val="nil"/>
              <w:right w:val="nil"/>
            </w:tcBorders>
            <w:shd w:val="clear" w:color="auto" w:fill="F0F4FA"/>
            <w:tcMar>
              <w:top w:w="150" w:type="dxa"/>
              <w:left w:w="210" w:type="dxa"/>
              <w:bottom w:w="150" w:type="dxa"/>
              <w:right w:w="210" w:type="dxa"/>
            </w:tcMar>
          </w:tcPr>
          <w:p w14:paraId="4D0FB63C" w14:textId="77777777" w:rsidR="000E179A" w:rsidRDefault="003900F8">
            <w:pPr>
              <w:spacing w:after="60" w:line="360" w:lineRule="auto"/>
            </w:pPr>
            <w:r>
              <w:rPr>
                <w:rFonts w:ascii="Calibri" w:eastAsia="Calibri" w:hAnsi="Calibri" w:cs="Calibri"/>
                <w:b/>
                <w:bCs/>
                <w:color w:val="1A1A1A"/>
                <w:sz w:val="21"/>
                <w:szCs w:val="21"/>
              </w:rPr>
              <w:t>The material is NOT classified as a dangerous substance for transport. No restrictions apply for land, sea, or air transportation.</w:t>
            </w:r>
          </w:p>
        </w:tc>
      </w:tr>
    </w:tbl>
    <w:p w14:paraId="1641CDEA" w14:textId="77777777" w:rsidR="000E179A" w:rsidRDefault="000E179A">
      <w:pPr>
        <w:spacing w:after="240"/>
      </w:pPr>
    </w:p>
    <w:p w14:paraId="75853FBA"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020"/>
        <w:gridCol w:w="2618"/>
        <w:gridCol w:w="2712"/>
      </w:tblGrid>
      <w:tr w:rsidR="000E179A" w14:paraId="0231A202" w14:textId="77777777">
        <w:trPr>
          <w:tblHeader/>
        </w:trPr>
        <w:tc>
          <w:tcPr>
            <w:tcW w:w="2150" w:type="pct"/>
            <w:shd w:val="clear" w:color="auto" w:fill="0D2B5E"/>
            <w:tcMar>
              <w:top w:w="75" w:type="dxa"/>
              <w:left w:w="135" w:type="dxa"/>
              <w:bottom w:w="75" w:type="dxa"/>
              <w:right w:w="135" w:type="dxa"/>
            </w:tcMar>
          </w:tcPr>
          <w:p w14:paraId="13EACBD8" w14:textId="77777777" w:rsidR="000E179A" w:rsidRDefault="003900F8">
            <w:r>
              <w:rPr>
                <w:rFonts w:ascii="Calibri" w:eastAsia="Calibri" w:hAnsi="Calibri" w:cs="Calibri"/>
                <w:b/>
                <w:bCs/>
                <w:color w:val="FFFFFF"/>
                <w:sz w:val="19"/>
                <w:szCs w:val="19"/>
              </w:rPr>
              <w:lastRenderedPageBreak/>
              <w:t>Regulatory Framework</w:t>
            </w:r>
          </w:p>
        </w:tc>
        <w:tc>
          <w:tcPr>
            <w:tcW w:w="1400" w:type="pct"/>
            <w:shd w:val="clear" w:color="auto" w:fill="0D2B5E"/>
            <w:tcMar>
              <w:top w:w="75" w:type="dxa"/>
              <w:left w:w="135" w:type="dxa"/>
              <w:bottom w:w="75" w:type="dxa"/>
              <w:right w:w="135" w:type="dxa"/>
            </w:tcMar>
          </w:tcPr>
          <w:p w14:paraId="319AC7F4" w14:textId="77777777" w:rsidR="000E179A" w:rsidRDefault="003900F8">
            <w:r>
              <w:rPr>
                <w:rFonts w:ascii="Calibri" w:eastAsia="Calibri" w:hAnsi="Calibri" w:cs="Calibri"/>
                <w:b/>
                <w:bCs/>
                <w:color w:val="FFFFFF"/>
                <w:sz w:val="19"/>
                <w:szCs w:val="19"/>
              </w:rPr>
              <w:t>Classification</w:t>
            </w:r>
          </w:p>
        </w:tc>
        <w:tc>
          <w:tcPr>
            <w:tcW w:w="1450" w:type="pct"/>
            <w:shd w:val="clear" w:color="auto" w:fill="0D2B5E"/>
            <w:tcMar>
              <w:top w:w="75" w:type="dxa"/>
              <w:left w:w="135" w:type="dxa"/>
              <w:bottom w:w="75" w:type="dxa"/>
              <w:right w:w="135" w:type="dxa"/>
            </w:tcMar>
          </w:tcPr>
          <w:p w14:paraId="19F5B51C" w14:textId="77777777" w:rsidR="000E179A" w:rsidRDefault="003900F8">
            <w:r>
              <w:rPr>
                <w:rFonts w:ascii="Calibri" w:eastAsia="Calibri" w:hAnsi="Calibri" w:cs="Calibri"/>
                <w:b/>
                <w:bCs/>
                <w:color w:val="FFFFFF"/>
                <w:sz w:val="19"/>
                <w:szCs w:val="19"/>
              </w:rPr>
              <w:t>Additional Information</w:t>
            </w:r>
          </w:p>
        </w:tc>
      </w:tr>
      <w:tr w:rsidR="000E179A" w14:paraId="052875A5" w14:textId="77777777">
        <w:tc>
          <w:tcPr>
            <w:tcW w:w="2150" w:type="pct"/>
            <w:tcMar>
              <w:top w:w="75" w:type="dxa"/>
              <w:left w:w="135" w:type="dxa"/>
              <w:bottom w:w="75" w:type="dxa"/>
              <w:right w:w="135" w:type="dxa"/>
            </w:tcMar>
          </w:tcPr>
          <w:p w14:paraId="4520C7FF" w14:textId="77777777" w:rsidR="000E179A" w:rsidRDefault="003900F8">
            <w:r>
              <w:rPr>
                <w:rFonts w:ascii="Calibri" w:eastAsia="Calibri" w:hAnsi="Calibri" w:cs="Calibri"/>
                <w:b/>
                <w:bCs/>
                <w:color w:val="1A1A1A"/>
                <w:sz w:val="21"/>
                <w:szCs w:val="21"/>
              </w:rPr>
              <w:t>ADR (Road Transport)</w:t>
            </w:r>
          </w:p>
        </w:tc>
        <w:tc>
          <w:tcPr>
            <w:tcW w:w="1400" w:type="pct"/>
            <w:tcMar>
              <w:top w:w="75" w:type="dxa"/>
              <w:left w:w="135" w:type="dxa"/>
              <w:bottom w:w="75" w:type="dxa"/>
              <w:right w:w="135" w:type="dxa"/>
            </w:tcMar>
          </w:tcPr>
          <w:p w14:paraId="15A54DFE" w14:textId="77777777" w:rsidR="000E179A" w:rsidRDefault="003900F8">
            <w:r>
              <w:rPr>
                <w:rFonts w:ascii="Calibri" w:eastAsia="Calibri" w:hAnsi="Calibri" w:cs="Calibri"/>
                <w:color w:val="1A1A1A"/>
                <w:sz w:val="19"/>
                <w:szCs w:val="19"/>
              </w:rPr>
              <w:t>Not classified</w:t>
            </w:r>
          </w:p>
        </w:tc>
        <w:tc>
          <w:tcPr>
            <w:tcW w:w="1450" w:type="pct"/>
            <w:tcMar>
              <w:top w:w="75" w:type="dxa"/>
              <w:left w:w="135" w:type="dxa"/>
              <w:bottom w:w="75" w:type="dxa"/>
              <w:right w:w="135" w:type="dxa"/>
            </w:tcMar>
          </w:tcPr>
          <w:p w14:paraId="01ADD747" w14:textId="77777777" w:rsidR="000E179A" w:rsidRDefault="003900F8">
            <w:r>
              <w:rPr>
                <w:rFonts w:ascii="Calibri" w:eastAsia="Calibri" w:hAnsi="Calibri" w:cs="Calibri"/>
                <w:color w:val="1A1A1A"/>
                <w:sz w:val="19"/>
                <w:szCs w:val="19"/>
              </w:rPr>
              <w:t>No restrictions</w:t>
            </w:r>
          </w:p>
        </w:tc>
      </w:tr>
      <w:tr w:rsidR="000E179A" w14:paraId="5A6332C0" w14:textId="77777777">
        <w:tc>
          <w:tcPr>
            <w:tcW w:w="2150" w:type="pct"/>
            <w:tcMar>
              <w:top w:w="75" w:type="dxa"/>
              <w:left w:w="135" w:type="dxa"/>
              <w:bottom w:w="75" w:type="dxa"/>
              <w:right w:w="135" w:type="dxa"/>
            </w:tcMar>
          </w:tcPr>
          <w:p w14:paraId="7C35ECEB" w14:textId="77777777" w:rsidR="000E179A" w:rsidRDefault="003900F8">
            <w:r>
              <w:rPr>
                <w:rFonts w:ascii="Calibri" w:eastAsia="Calibri" w:hAnsi="Calibri" w:cs="Calibri"/>
                <w:b/>
                <w:bCs/>
                <w:color w:val="1A1A1A"/>
                <w:sz w:val="21"/>
                <w:szCs w:val="21"/>
              </w:rPr>
              <w:t>IMDG (Sea Transport)</w:t>
            </w:r>
          </w:p>
        </w:tc>
        <w:tc>
          <w:tcPr>
            <w:tcW w:w="1400" w:type="pct"/>
            <w:tcMar>
              <w:top w:w="75" w:type="dxa"/>
              <w:left w:w="135" w:type="dxa"/>
              <w:bottom w:w="75" w:type="dxa"/>
              <w:right w:w="135" w:type="dxa"/>
            </w:tcMar>
          </w:tcPr>
          <w:p w14:paraId="3BCEEA20" w14:textId="77777777" w:rsidR="000E179A" w:rsidRDefault="003900F8">
            <w:r>
              <w:rPr>
                <w:rFonts w:ascii="Calibri" w:eastAsia="Calibri" w:hAnsi="Calibri" w:cs="Calibri"/>
                <w:color w:val="1A1A1A"/>
                <w:sz w:val="19"/>
                <w:szCs w:val="19"/>
              </w:rPr>
              <w:t>Not classified</w:t>
            </w:r>
          </w:p>
        </w:tc>
        <w:tc>
          <w:tcPr>
            <w:tcW w:w="1450" w:type="pct"/>
            <w:tcMar>
              <w:top w:w="75" w:type="dxa"/>
              <w:left w:w="135" w:type="dxa"/>
              <w:bottom w:w="75" w:type="dxa"/>
              <w:right w:w="135" w:type="dxa"/>
            </w:tcMar>
          </w:tcPr>
          <w:p w14:paraId="0BF89470" w14:textId="77777777" w:rsidR="000E179A" w:rsidRDefault="003900F8">
            <w:r>
              <w:rPr>
                <w:rFonts w:ascii="Calibri" w:eastAsia="Calibri" w:hAnsi="Calibri" w:cs="Calibri"/>
                <w:color w:val="1A1A1A"/>
                <w:sz w:val="19"/>
                <w:szCs w:val="19"/>
              </w:rPr>
              <w:t>No restrictions</w:t>
            </w:r>
          </w:p>
        </w:tc>
      </w:tr>
      <w:tr w:rsidR="000E179A" w14:paraId="41F5FFF0" w14:textId="77777777">
        <w:tc>
          <w:tcPr>
            <w:tcW w:w="2150" w:type="pct"/>
            <w:tcMar>
              <w:top w:w="75" w:type="dxa"/>
              <w:left w:w="135" w:type="dxa"/>
              <w:bottom w:w="75" w:type="dxa"/>
              <w:right w:w="135" w:type="dxa"/>
            </w:tcMar>
          </w:tcPr>
          <w:p w14:paraId="2A9ED415" w14:textId="77777777" w:rsidR="000E179A" w:rsidRDefault="003900F8">
            <w:r>
              <w:rPr>
                <w:rFonts w:ascii="Calibri" w:eastAsia="Calibri" w:hAnsi="Calibri" w:cs="Calibri"/>
                <w:b/>
                <w:bCs/>
                <w:color w:val="1A1A1A"/>
                <w:sz w:val="21"/>
                <w:szCs w:val="21"/>
              </w:rPr>
              <w:t>ICAO/IATA (Air Transport)</w:t>
            </w:r>
          </w:p>
        </w:tc>
        <w:tc>
          <w:tcPr>
            <w:tcW w:w="1400" w:type="pct"/>
            <w:tcMar>
              <w:top w:w="75" w:type="dxa"/>
              <w:left w:w="135" w:type="dxa"/>
              <w:bottom w:w="75" w:type="dxa"/>
              <w:right w:w="135" w:type="dxa"/>
            </w:tcMar>
          </w:tcPr>
          <w:p w14:paraId="2A3AE56C" w14:textId="77777777" w:rsidR="000E179A" w:rsidRDefault="003900F8">
            <w:r>
              <w:rPr>
                <w:rFonts w:ascii="Calibri" w:eastAsia="Calibri" w:hAnsi="Calibri" w:cs="Calibri"/>
                <w:color w:val="1A1A1A"/>
                <w:sz w:val="19"/>
                <w:szCs w:val="19"/>
              </w:rPr>
              <w:t>Not classified</w:t>
            </w:r>
          </w:p>
        </w:tc>
        <w:tc>
          <w:tcPr>
            <w:tcW w:w="1450" w:type="pct"/>
            <w:tcMar>
              <w:top w:w="75" w:type="dxa"/>
              <w:left w:w="135" w:type="dxa"/>
              <w:bottom w:w="75" w:type="dxa"/>
              <w:right w:w="135" w:type="dxa"/>
            </w:tcMar>
          </w:tcPr>
          <w:p w14:paraId="30803820" w14:textId="77777777" w:rsidR="000E179A" w:rsidRDefault="003900F8">
            <w:r>
              <w:rPr>
                <w:rFonts w:ascii="Calibri" w:eastAsia="Calibri" w:hAnsi="Calibri" w:cs="Calibri"/>
                <w:color w:val="1A1A1A"/>
                <w:sz w:val="19"/>
                <w:szCs w:val="19"/>
              </w:rPr>
              <w:t>No restrictions</w:t>
            </w:r>
          </w:p>
        </w:tc>
      </w:tr>
      <w:tr w:rsidR="000E179A" w14:paraId="603EE106" w14:textId="77777777">
        <w:tc>
          <w:tcPr>
            <w:tcW w:w="2150" w:type="pct"/>
            <w:tcMar>
              <w:top w:w="75" w:type="dxa"/>
              <w:left w:w="135" w:type="dxa"/>
              <w:bottom w:w="75" w:type="dxa"/>
              <w:right w:w="135" w:type="dxa"/>
            </w:tcMar>
          </w:tcPr>
          <w:p w14:paraId="15686BA3" w14:textId="77777777" w:rsidR="000E179A" w:rsidRDefault="003900F8">
            <w:r>
              <w:rPr>
                <w:rFonts w:ascii="Calibri" w:eastAsia="Calibri" w:hAnsi="Calibri" w:cs="Calibri"/>
                <w:b/>
                <w:bCs/>
                <w:color w:val="1A1A1A"/>
                <w:sz w:val="21"/>
                <w:szCs w:val="21"/>
              </w:rPr>
              <w:t>RID (Rail Transport)</w:t>
            </w:r>
          </w:p>
        </w:tc>
        <w:tc>
          <w:tcPr>
            <w:tcW w:w="1400" w:type="pct"/>
            <w:tcMar>
              <w:top w:w="75" w:type="dxa"/>
              <w:left w:w="135" w:type="dxa"/>
              <w:bottom w:w="75" w:type="dxa"/>
              <w:right w:w="135" w:type="dxa"/>
            </w:tcMar>
          </w:tcPr>
          <w:p w14:paraId="61F610B3" w14:textId="77777777" w:rsidR="000E179A" w:rsidRDefault="003900F8">
            <w:r>
              <w:rPr>
                <w:rFonts w:ascii="Calibri" w:eastAsia="Calibri" w:hAnsi="Calibri" w:cs="Calibri"/>
                <w:color w:val="1A1A1A"/>
                <w:sz w:val="19"/>
                <w:szCs w:val="19"/>
              </w:rPr>
              <w:t>Not classified</w:t>
            </w:r>
          </w:p>
        </w:tc>
        <w:tc>
          <w:tcPr>
            <w:tcW w:w="1450" w:type="pct"/>
            <w:tcMar>
              <w:top w:w="75" w:type="dxa"/>
              <w:left w:w="135" w:type="dxa"/>
              <w:bottom w:w="75" w:type="dxa"/>
              <w:right w:w="135" w:type="dxa"/>
            </w:tcMar>
          </w:tcPr>
          <w:p w14:paraId="37EB7D9E" w14:textId="77777777" w:rsidR="000E179A" w:rsidRDefault="003900F8">
            <w:r>
              <w:rPr>
                <w:rFonts w:ascii="Calibri" w:eastAsia="Calibri" w:hAnsi="Calibri" w:cs="Calibri"/>
                <w:color w:val="1A1A1A"/>
                <w:sz w:val="19"/>
                <w:szCs w:val="19"/>
              </w:rPr>
              <w:t>No restrictions</w:t>
            </w:r>
          </w:p>
        </w:tc>
      </w:tr>
    </w:tbl>
    <w:p w14:paraId="674BA015" w14:textId="77777777" w:rsidR="000E179A" w:rsidRDefault="000E179A">
      <w:pPr>
        <w:spacing w:after="200"/>
      </w:pPr>
    </w:p>
    <w:p w14:paraId="5B493DF6"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675"/>
        <w:gridCol w:w="4675"/>
      </w:tblGrid>
      <w:tr w:rsidR="000E179A" w14:paraId="0D6C1B79" w14:textId="77777777">
        <w:trPr>
          <w:tblHeader/>
        </w:trPr>
        <w:tc>
          <w:tcPr>
            <w:tcW w:w="2500" w:type="pct"/>
            <w:shd w:val="clear" w:color="auto" w:fill="FFFFFF"/>
            <w:tcMar>
              <w:top w:w="75" w:type="dxa"/>
              <w:left w:w="135" w:type="dxa"/>
              <w:bottom w:w="75" w:type="dxa"/>
              <w:right w:w="135" w:type="dxa"/>
            </w:tcMar>
          </w:tcPr>
          <w:p w14:paraId="23DAFBA2" w14:textId="77777777" w:rsidR="000E179A" w:rsidRDefault="003900F8">
            <w:r>
              <w:rPr>
                <w:rFonts w:ascii="Calibri" w:eastAsia="Calibri" w:hAnsi="Calibri" w:cs="Calibri"/>
                <w:b/>
                <w:bCs/>
                <w:color w:val="FFFFFF"/>
                <w:sz w:val="19"/>
                <w:szCs w:val="19"/>
              </w:rPr>
              <w:t>14.1 UN Number</w:t>
            </w:r>
          </w:p>
        </w:tc>
        <w:tc>
          <w:tcPr>
            <w:tcW w:w="2500" w:type="pct"/>
            <w:shd w:val="clear" w:color="auto" w:fill="FFFFFF"/>
            <w:tcMar>
              <w:top w:w="75" w:type="dxa"/>
              <w:left w:w="135" w:type="dxa"/>
              <w:bottom w:w="75" w:type="dxa"/>
              <w:right w:w="135" w:type="dxa"/>
            </w:tcMar>
          </w:tcPr>
          <w:p w14:paraId="22F43398" w14:textId="77777777" w:rsidR="000E179A" w:rsidRDefault="003900F8">
            <w:r>
              <w:rPr>
                <w:rFonts w:ascii="Calibri" w:eastAsia="Calibri" w:hAnsi="Calibri" w:cs="Calibri"/>
                <w:b/>
                <w:bCs/>
                <w:color w:val="FFFFFF"/>
                <w:sz w:val="19"/>
                <w:szCs w:val="19"/>
              </w:rPr>
              <w:t>Not applicable — not classified as dangerous goods</w:t>
            </w:r>
          </w:p>
        </w:tc>
      </w:tr>
      <w:tr w:rsidR="000E179A" w14:paraId="26DE19D5" w14:textId="77777777">
        <w:tc>
          <w:tcPr>
            <w:tcW w:w="2500" w:type="pct"/>
            <w:shd w:val="clear" w:color="auto" w:fill="FFFFFF"/>
            <w:tcMar>
              <w:top w:w="75" w:type="dxa"/>
              <w:left w:w="135" w:type="dxa"/>
              <w:bottom w:w="75" w:type="dxa"/>
              <w:right w:w="135" w:type="dxa"/>
            </w:tcMar>
          </w:tcPr>
          <w:p w14:paraId="0766AEDA" w14:textId="77777777" w:rsidR="000E179A" w:rsidRDefault="003900F8">
            <w:r>
              <w:rPr>
                <w:rFonts w:ascii="Calibri" w:eastAsia="Calibri" w:hAnsi="Calibri" w:cs="Calibri"/>
                <w:b/>
                <w:bCs/>
                <w:color w:val="0D2B5E"/>
                <w:sz w:val="19"/>
                <w:szCs w:val="19"/>
              </w:rPr>
              <w:t>14.2 UN Proper Shipping Name</w:t>
            </w:r>
          </w:p>
        </w:tc>
        <w:tc>
          <w:tcPr>
            <w:tcW w:w="2500" w:type="pct"/>
            <w:shd w:val="clear" w:color="auto" w:fill="FFFFFF"/>
            <w:tcMar>
              <w:top w:w="75" w:type="dxa"/>
              <w:left w:w="135" w:type="dxa"/>
              <w:bottom w:w="75" w:type="dxa"/>
              <w:right w:w="135" w:type="dxa"/>
            </w:tcMar>
          </w:tcPr>
          <w:p w14:paraId="094E9606" w14:textId="77777777" w:rsidR="000E179A" w:rsidRDefault="003900F8">
            <w:r>
              <w:rPr>
                <w:rFonts w:ascii="Calibri" w:eastAsia="Calibri" w:hAnsi="Calibri" w:cs="Calibri"/>
                <w:color w:val="1A1A1A"/>
                <w:sz w:val="19"/>
                <w:szCs w:val="19"/>
              </w:rPr>
              <w:t>Not applicable</w:t>
            </w:r>
          </w:p>
        </w:tc>
      </w:tr>
      <w:tr w:rsidR="000E179A" w14:paraId="5A1C07C3" w14:textId="77777777">
        <w:tc>
          <w:tcPr>
            <w:tcW w:w="2500" w:type="pct"/>
            <w:shd w:val="clear" w:color="auto" w:fill="FFFFFF"/>
            <w:tcMar>
              <w:top w:w="75" w:type="dxa"/>
              <w:left w:w="135" w:type="dxa"/>
              <w:bottom w:w="75" w:type="dxa"/>
              <w:right w:w="135" w:type="dxa"/>
            </w:tcMar>
          </w:tcPr>
          <w:p w14:paraId="3191B5F4" w14:textId="77777777" w:rsidR="000E179A" w:rsidRDefault="003900F8">
            <w:r>
              <w:rPr>
                <w:rFonts w:ascii="Calibri" w:eastAsia="Calibri" w:hAnsi="Calibri" w:cs="Calibri"/>
                <w:b/>
                <w:bCs/>
                <w:color w:val="0D2B5E"/>
                <w:sz w:val="19"/>
                <w:szCs w:val="19"/>
              </w:rPr>
              <w:t>14.3 Transport Hazard Class(es)</w:t>
            </w:r>
          </w:p>
        </w:tc>
        <w:tc>
          <w:tcPr>
            <w:tcW w:w="2500" w:type="pct"/>
            <w:shd w:val="clear" w:color="auto" w:fill="FFFFFF"/>
            <w:tcMar>
              <w:top w:w="75" w:type="dxa"/>
              <w:left w:w="135" w:type="dxa"/>
              <w:bottom w:w="75" w:type="dxa"/>
              <w:right w:w="135" w:type="dxa"/>
            </w:tcMar>
          </w:tcPr>
          <w:p w14:paraId="3DFE269C" w14:textId="77777777" w:rsidR="000E179A" w:rsidRDefault="003900F8">
            <w:r>
              <w:rPr>
                <w:rFonts w:ascii="Calibri" w:eastAsia="Calibri" w:hAnsi="Calibri" w:cs="Calibri"/>
                <w:color w:val="1A1A1A"/>
                <w:sz w:val="19"/>
                <w:szCs w:val="19"/>
              </w:rPr>
              <w:t>Not applicable</w:t>
            </w:r>
          </w:p>
        </w:tc>
      </w:tr>
      <w:tr w:rsidR="000E179A" w14:paraId="065D9C23" w14:textId="77777777">
        <w:tc>
          <w:tcPr>
            <w:tcW w:w="2500" w:type="pct"/>
            <w:shd w:val="clear" w:color="auto" w:fill="FFFFFF"/>
            <w:tcMar>
              <w:top w:w="75" w:type="dxa"/>
              <w:left w:w="135" w:type="dxa"/>
              <w:bottom w:w="75" w:type="dxa"/>
              <w:right w:w="135" w:type="dxa"/>
            </w:tcMar>
          </w:tcPr>
          <w:p w14:paraId="00629C8F" w14:textId="77777777" w:rsidR="000E179A" w:rsidRDefault="003900F8">
            <w:r>
              <w:rPr>
                <w:rFonts w:ascii="Calibri" w:eastAsia="Calibri" w:hAnsi="Calibri" w:cs="Calibri"/>
                <w:b/>
                <w:bCs/>
                <w:color w:val="0D2B5E"/>
                <w:sz w:val="19"/>
                <w:szCs w:val="19"/>
              </w:rPr>
              <w:t>14.4 Packing Group</w:t>
            </w:r>
          </w:p>
        </w:tc>
        <w:tc>
          <w:tcPr>
            <w:tcW w:w="2500" w:type="pct"/>
            <w:shd w:val="clear" w:color="auto" w:fill="FFFFFF"/>
            <w:tcMar>
              <w:top w:w="75" w:type="dxa"/>
              <w:left w:w="135" w:type="dxa"/>
              <w:bottom w:w="75" w:type="dxa"/>
              <w:right w:w="135" w:type="dxa"/>
            </w:tcMar>
          </w:tcPr>
          <w:p w14:paraId="621CCFD2" w14:textId="77777777" w:rsidR="000E179A" w:rsidRDefault="003900F8">
            <w:r>
              <w:rPr>
                <w:rFonts w:ascii="Calibri" w:eastAsia="Calibri" w:hAnsi="Calibri" w:cs="Calibri"/>
                <w:color w:val="1A1A1A"/>
                <w:sz w:val="19"/>
                <w:szCs w:val="19"/>
              </w:rPr>
              <w:t>Not applicable</w:t>
            </w:r>
          </w:p>
        </w:tc>
      </w:tr>
      <w:tr w:rsidR="000E179A" w14:paraId="75893680" w14:textId="77777777">
        <w:tc>
          <w:tcPr>
            <w:tcW w:w="2500" w:type="pct"/>
            <w:shd w:val="clear" w:color="auto" w:fill="FFFFFF"/>
            <w:tcMar>
              <w:top w:w="75" w:type="dxa"/>
              <w:left w:w="135" w:type="dxa"/>
              <w:bottom w:w="75" w:type="dxa"/>
              <w:right w:w="135" w:type="dxa"/>
            </w:tcMar>
          </w:tcPr>
          <w:p w14:paraId="503B9B58" w14:textId="77777777" w:rsidR="000E179A" w:rsidRDefault="003900F8">
            <w:r>
              <w:rPr>
                <w:rFonts w:ascii="Calibri" w:eastAsia="Calibri" w:hAnsi="Calibri" w:cs="Calibri"/>
                <w:b/>
                <w:bCs/>
                <w:color w:val="0D2B5E"/>
                <w:sz w:val="19"/>
                <w:szCs w:val="19"/>
              </w:rPr>
              <w:t>14.5 Environmental Hazards</w:t>
            </w:r>
          </w:p>
        </w:tc>
        <w:tc>
          <w:tcPr>
            <w:tcW w:w="2500" w:type="pct"/>
            <w:shd w:val="clear" w:color="auto" w:fill="FFFFFF"/>
            <w:tcMar>
              <w:top w:w="75" w:type="dxa"/>
              <w:left w:w="135" w:type="dxa"/>
              <w:bottom w:w="75" w:type="dxa"/>
              <w:right w:w="135" w:type="dxa"/>
            </w:tcMar>
          </w:tcPr>
          <w:p w14:paraId="19C35464" w14:textId="77777777" w:rsidR="000E179A" w:rsidRDefault="003900F8">
            <w:r>
              <w:rPr>
                <w:rFonts w:ascii="Calibri" w:eastAsia="Calibri" w:hAnsi="Calibri" w:cs="Calibri"/>
                <w:color w:val="1A1A1A"/>
                <w:sz w:val="19"/>
                <w:szCs w:val="19"/>
              </w:rPr>
              <w:t>Not relevant — product is not classified as an environmental hazard for transport purposes</w:t>
            </w:r>
          </w:p>
        </w:tc>
      </w:tr>
      <w:tr w:rsidR="000E179A" w14:paraId="23DF35AB" w14:textId="77777777">
        <w:tc>
          <w:tcPr>
            <w:tcW w:w="2500" w:type="pct"/>
            <w:shd w:val="clear" w:color="auto" w:fill="FFFFFF"/>
            <w:tcMar>
              <w:top w:w="75" w:type="dxa"/>
              <w:left w:w="135" w:type="dxa"/>
              <w:bottom w:w="75" w:type="dxa"/>
              <w:right w:w="135" w:type="dxa"/>
            </w:tcMar>
          </w:tcPr>
          <w:p w14:paraId="2BFCB2DB" w14:textId="77777777" w:rsidR="000E179A" w:rsidRDefault="003900F8">
            <w:r>
              <w:rPr>
                <w:rFonts w:ascii="Calibri" w:eastAsia="Calibri" w:hAnsi="Calibri" w:cs="Calibri"/>
                <w:b/>
                <w:bCs/>
                <w:color w:val="0D2B5E"/>
                <w:sz w:val="19"/>
                <w:szCs w:val="19"/>
              </w:rPr>
              <w:t>14.6 Special Precautions for User</w:t>
            </w:r>
          </w:p>
        </w:tc>
        <w:tc>
          <w:tcPr>
            <w:tcW w:w="2500" w:type="pct"/>
            <w:shd w:val="clear" w:color="auto" w:fill="FFFFFF"/>
            <w:tcMar>
              <w:top w:w="75" w:type="dxa"/>
              <w:left w:w="135" w:type="dxa"/>
              <w:bottom w:w="75" w:type="dxa"/>
              <w:right w:w="135" w:type="dxa"/>
            </w:tcMar>
          </w:tcPr>
          <w:p w14:paraId="186633D5" w14:textId="77777777" w:rsidR="000E179A" w:rsidRDefault="003900F8">
            <w:r>
              <w:rPr>
                <w:rFonts w:ascii="Calibri" w:eastAsia="Calibri" w:hAnsi="Calibri" w:cs="Calibri"/>
                <w:color w:val="1A1A1A"/>
                <w:sz w:val="19"/>
                <w:szCs w:val="19"/>
              </w:rPr>
              <w:t>Avoid any release of dust during transportation. Use air-tight tanks for powder products and covered trucks for chip and granular products.</w:t>
            </w:r>
          </w:p>
        </w:tc>
      </w:tr>
      <w:tr w:rsidR="000E179A" w14:paraId="0E832BAA" w14:textId="77777777">
        <w:tc>
          <w:tcPr>
            <w:tcW w:w="2500" w:type="pct"/>
            <w:shd w:val="clear" w:color="auto" w:fill="FFFFFF"/>
            <w:tcMar>
              <w:top w:w="75" w:type="dxa"/>
              <w:left w:w="135" w:type="dxa"/>
              <w:bottom w:w="75" w:type="dxa"/>
              <w:right w:w="135" w:type="dxa"/>
            </w:tcMar>
          </w:tcPr>
          <w:p w14:paraId="451A98F1" w14:textId="77777777" w:rsidR="000E179A" w:rsidRDefault="003900F8">
            <w:r>
              <w:rPr>
                <w:rFonts w:ascii="Calibri" w:eastAsia="Calibri" w:hAnsi="Calibri" w:cs="Calibri"/>
                <w:b/>
                <w:bCs/>
                <w:color w:val="0D2B5E"/>
                <w:sz w:val="19"/>
                <w:szCs w:val="19"/>
              </w:rPr>
              <w:t>14.7 Transport in Bulk per MARPOL 73/78 Annex II and IBC Code</w:t>
            </w:r>
          </w:p>
        </w:tc>
        <w:tc>
          <w:tcPr>
            <w:tcW w:w="2500" w:type="pct"/>
            <w:shd w:val="clear" w:color="auto" w:fill="FFFFFF"/>
            <w:tcMar>
              <w:top w:w="75" w:type="dxa"/>
              <w:left w:w="135" w:type="dxa"/>
              <w:bottom w:w="75" w:type="dxa"/>
              <w:right w:w="135" w:type="dxa"/>
            </w:tcMar>
          </w:tcPr>
          <w:p w14:paraId="286A3BC1" w14:textId="77777777" w:rsidR="000E179A" w:rsidRDefault="003900F8">
            <w:r>
              <w:rPr>
                <w:rFonts w:ascii="Calibri" w:eastAsia="Calibri" w:hAnsi="Calibri" w:cs="Calibri"/>
                <w:color w:val="1A1A1A"/>
                <w:sz w:val="19"/>
                <w:szCs w:val="19"/>
              </w:rPr>
              <w:t>Not applicable</w:t>
            </w:r>
          </w:p>
        </w:tc>
      </w:tr>
    </w:tbl>
    <w:p w14:paraId="592ED659" w14:textId="77777777" w:rsidR="000E179A" w:rsidRDefault="000E179A">
      <w:pPr>
        <w:spacing w:after="200"/>
      </w:pPr>
    </w:p>
    <w:p w14:paraId="74E1FA02" w14:textId="77777777" w:rsidR="000E179A" w:rsidRDefault="000E179A">
      <w:pPr>
        <w:spacing w:before="240"/>
      </w:pPr>
    </w:p>
    <w:p w14:paraId="1C9DB8F0" w14:textId="77777777" w:rsidR="00F9787F" w:rsidRDefault="00F9787F">
      <w:pPr>
        <w:spacing w:before="240"/>
      </w:pPr>
    </w:p>
    <w:p w14:paraId="689D6452" w14:textId="77777777" w:rsidR="00F9787F" w:rsidRDefault="00F9787F">
      <w:pPr>
        <w:spacing w:before="240"/>
      </w:pPr>
    </w:p>
    <w:p w14:paraId="23AECCD5" w14:textId="77777777" w:rsidR="00F9787F" w:rsidRDefault="00F9787F">
      <w:pPr>
        <w:spacing w:before="240"/>
      </w:pPr>
    </w:p>
    <w:p w14:paraId="5F74AC6F" w14:textId="77777777" w:rsidR="00F9787F" w:rsidRDefault="00F9787F">
      <w:pPr>
        <w:spacing w:before="240"/>
      </w:pPr>
    </w:p>
    <w:p w14:paraId="42B647AA" w14:textId="77777777" w:rsidR="00F9787F" w:rsidRDefault="00F9787F">
      <w:pPr>
        <w:spacing w:before="240"/>
      </w:pPr>
    </w:p>
    <w:p w14:paraId="17298B64" w14:textId="77777777" w:rsidR="00F9787F" w:rsidRDefault="00F9787F">
      <w:pPr>
        <w:spacing w:before="240"/>
      </w:pPr>
    </w:p>
    <w:p w14:paraId="23570525" w14:textId="77777777" w:rsidR="00F9787F" w:rsidRDefault="00F9787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06586426"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1C410B3A" w14:textId="77777777" w:rsidR="000E179A" w:rsidRDefault="003900F8">
            <w:pPr>
              <w:spacing w:after="120" w:line="408" w:lineRule="auto"/>
            </w:pPr>
            <w:r>
              <w:lastRenderedPageBreak/>
              <w:t>Section 15 — Regulatory Information</w:t>
            </w:r>
          </w:p>
        </w:tc>
      </w:tr>
    </w:tbl>
    <w:p w14:paraId="0806C280" w14:textId="77777777" w:rsidR="000E179A" w:rsidRDefault="000E179A">
      <w:pPr>
        <w:spacing w:after="240"/>
      </w:pPr>
    </w:p>
    <w:p w14:paraId="066060ED" w14:textId="77777777" w:rsidR="000E179A" w:rsidRDefault="003900F8">
      <w:pPr>
        <w:spacing w:after="80" w:line="360" w:lineRule="auto"/>
      </w:pPr>
      <w:r>
        <w:rPr>
          <w:rFonts w:ascii="Calibri" w:eastAsia="Calibri" w:hAnsi="Calibri" w:cs="Calibri"/>
          <w:b/>
          <w:bCs/>
          <w:color w:val="0D2B5E"/>
          <w:sz w:val="21"/>
          <w:szCs w:val="21"/>
        </w:rPr>
        <w:t>15.1   Safety, Health, and Environmental Regulations / Legislation</w:t>
      </w:r>
    </w:p>
    <w:p w14:paraId="3A730EF5" w14:textId="77777777" w:rsidR="000E179A" w:rsidRDefault="000E179A">
      <w:pPr>
        <w:pBdr>
          <w:bottom w:val="single" w:sz="6" w:space="0" w:color="0D2B5E"/>
        </w:pBdr>
        <w:spacing w:before="240" w:after="240"/>
      </w:pPr>
    </w:p>
    <w:p w14:paraId="6B11A2F2"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675"/>
        <w:gridCol w:w="4675"/>
      </w:tblGrid>
      <w:tr w:rsidR="000E179A" w14:paraId="306BB305" w14:textId="77777777">
        <w:trPr>
          <w:tblHeader/>
        </w:trPr>
        <w:tc>
          <w:tcPr>
            <w:tcW w:w="2500" w:type="pct"/>
            <w:shd w:val="clear" w:color="auto" w:fill="FFFFFF"/>
            <w:tcMar>
              <w:top w:w="75" w:type="dxa"/>
              <w:left w:w="135" w:type="dxa"/>
              <w:bottom w:w="75" w:type="dxa"/>
              <w:right w:w="135" w:type="dxa"/>
            </w:tcMar>
          </w:tcPr>
          <w:p w14:paraId="1EA504DE" w14:textId="77777777" w:rsidR="000E179A" w:rsidRDefault="003900F8">
            <w:r>
              <w:rPr>
                <w:rFonts w:ascii="Calibri" w:eastAsia="Calibri" w:hAnsi="Calibri" w:cs="Calibri"/>
                <w:b/>
                <w:bCs/>
                <w:color w:val="FFFFFF"/>
                <w:sz w:val="19"/>
                <w:szCs w:val="19"/>
              </w:rPr>
              <w:t>Authorizations Required</w:t>
            </w:r>
          </w:p>
        </w:tc>
        <w:tc>
          <w:tcPr>
            <w:tcW w:w="2500" w:type="pct"/>
            <w:shd w:val="clear" w:color="auto" w:fill="FFFFFF"/>
            <w:tcMar>
              <w:top w:w="75" w:type="dxa"/>
              <w:left w:w="135" w:type="dxa"/>
              <w:bottom w:w="75" w:type="dxa"/>
              <w:right w:w="135" w:type="dxa"/>
            </w:tcMar>
          </w:tcPr>
          <w:p w14:paraId="3BB8824E" w14:textId="77777777" w:rsidR="000E179A" w:rsidRDefault="003900F8">
            <w:r>
              <w:rPr>
                <w:rFonts w:ascii="Calibri" w:eastAsia="Calibri" w:hAnsi="Calibri" w:cs="Calibri"/>
                <w:b/>
                <w:bCs/>
                <w:color w:val="FFFFFF"/>
                <w:sz w:val="19"/>
                <w:szCs w:val="19"/>
              </w:rPr>
              <w:t>Not required.</w:t>
            </w:r>
          </w:p>
        </w:tc>
      </w:tr>
      <w:tr w:rsidR="000E179A" w14:paraId="535E7A0B" w14:textId="77777777">
        <w:tc>
          <w:tcPr>
            <w:tcW w:w="2500" w:type="pct"/>
            <w:shd w:val="clear" w:color="auto" w:fill="FFFFFF"/>
            <w:tcMar>
              <w:top w:w="75" w:type="dxa"/>
              <w:left w:w="135" w:type="dxa"/>
              <w:bottom w:w="75" w:type="dxa"/>
              <w:right w:w="135" w:type="dxa"/>
            </w:tcMar>
          </w:tcPr>
          <w:p w14:paraId="2EBF81A3" w14:textId="77777777" w:rsidR="000E179A" w:rsidRDefault="003900F8">
            <w:r>
              <w:rPr>
                <w:rFonts w:ascii="Calibri" w:eastAsia="Calibri" w:hAnsi="Calibri" w:cs="Calibri"/>
                <w:b/>
                <w:bCs/>
                <w:color w:val="0D2B5E"/>
                <w:sz w:val="19"/>
                <w:szCs w:val="19"/>
              </w:rPr>
              <w:t>Restrictions on Use</w:t>
            </w:r>
          </w:p>
        </w:tc>
        <w:tc>
          <w:tcPr>
            <w:tcW w:w="2500" w:type="pct"/>
            <w:shd w:val="clear" w:color="auto" w:fill="FFFFFF"/>
            <w:tcMar>
              <w:top w:w="75" w:type="dxa"/>
              <w:left w:w="135" w:type="dxa"/>
              <w:bottom w:w="75" w:type="dxa"/>
              <w:right w:w="135" w:type="dxa"/>
            </w:tcMar>
          </w:tcPr>
          <w:p w14:paraId="03DD143F" w14:textId="77777777" w:rsidR="000E179A" w:rsidRDefault="003900F8">
            <w:r>
              <w:rPr>
                <w:rFonts w:ascii="Calibri" w:eastAsia="Calibri" w:hAnsi="Calibri" w:cs="Calibri"/>
                <w:color w:val="1A1A1A"/>
                <w:sz w:val="19"/>
                <w:szCs w:val="19"/>
              </w:rPr>
              <w:t>None.</w:t>
            </w:r>
          </w:p>
        </w:tc>
      </w:tr>
    </w:tbl>
    <w:p w14:paraId="6A7CEAEF" w14:textId="77777777" w:rsidR="000E179A" w:rsidRDefault="000E179A">
      <w:pPr>
        <w:spacing w:after="200"/>
      </w:pPr>
    </w:p>
    <w:p w14:paraId="554DC517" w14:textId="77777777" w:rsidR="000E179A" w:rsidRDefault="003900F8">
      <w:pPr>
        <w:spacing w:after="60" w:line="360" w:lineRule="auto"/>
      </w:pPr>
      <w:r>
        <w:rPr>
          <w:rFonts w:ascii="Calibri" w:eastAsia="Calibri" w:hAnsi="Calibri" w:cs="Calibri"/>
          <w:b/>
          <w:bCs/>
          <w:color w:val="1A3A6E"/>
          <w:sz w:val="20"/>
          <w:szCs w:val="20"/>
        </w:rPr>
        <w:t>United States — Federal Regulations</w:t>
      </w:r>
    </w:p>
    <w:p w14:paraId="238EDD45"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2244"/>
        <w:gridCol w:w="7106"/>
      </w:tblGrid>
      <w:tr w:rsidR="000E179A" w14:paraId="5048EDC7" w14:textId="77777777">
        <w:trPr>
          <w:tblHeader/>
        </w:trPr>
        <w:tc>
          <w:tcPr>
            <w:tcW w:w="1200" w:type="pct"/>
            <w:shd w:val="clear" w:color="auto" w:fill="0D2B5E"/>
            <w:tcMar>
              <w:top w:w="75" w:type="dxa"/>
              <w:left w:w="135" w:type="dxa"/>
              <w:bottom w:w="75" w:type="dxa"/>
              <w:right w:w="135" w:type="dxa"/>
            </w:tcMar>
          </w:tcPr>
          <w:p w14:paraId="3ACB78B5" w14:textId="77777777" w:rsidR="000E179A" w:rsidRDefault="003900F8">
            <w:r>
              <w:rPr>
                <w:rFonts w:ascii="Calibri" w:eastAsia="Calibri" w:hAnsi="Calibri" w:cs="Calibri"/>
                <w:b/>
                <w:bCs/>
                <w:color w:val="FFFFFF"/>
                <w:sz w:val="19"/>
                <w:szCs w:val="19"/>
              </w:rPr>
              <w:t>Regulation</w:t>
            </w:r>
          </w:p>
        </w:tc>
        <w:tc>
          <w:tcPr>
            <w:tcW w:w="3800" w:type="pct"/>
            <w:shd w:val="clear" w:color="auto" w:fill="0D2B5E"/>
            <w:tcMar>
              <w:top w:w="75" w:type="dxa"/>
              <w:left w:w="135" w:type="dxa"/>
              <w:bottom w:w="75" w:type="dxa"/>
              <w:right w:w="135" w:type="dxa"/>
            </w:tcMar>
          </w:tcPr>
          <w:p w14:paraId="2AE28D06" w14:textId="77777777" w:rsidR="000E179A" w:rsidRDefault="003900F8">
            <w:r>
              <w:rPr>
                <w:rFonts w:ascii="Calibri" w:eastAsia="Calibri" w:hAnsi="Calibri" w:cs="Calibri"/>
                <w:b/>
                <w:bCs/>
                <w:color w:val="FFFFFF"/>
                <w:sz w:val="19"/>
                <w:szCs w:val="19"/>
              </w:rPr>
              <w:t>Status / Notes</w:t>
            </w:r>
          </w:p>
        </w:tc>
      </w:tr>
      <w:tr w:rsidR="000E179A" w14:paraId="768E0248" w14:textId="77777777">
        <w:tc>
          <w:tcPr>
            <w:tcW w:w="1200" w:type="pct"/>
            <w:tcMar>
              <w:top w:w="75" w:type="dxa"/>
              <w:left w:w="135" w:type="dxa"/>
              <w:bottom w:w="75" w:type="dxa"/>
              <w:right w:w="135" w:type="dxa"/>
            </w:tcMar>
          </w:tcPr>
          <w:p w14:paraId="18D6D9E4" w14:textId="77777777" w:rsidR="000E179A" w:rsidRDefault="003900F8">
            <w:r>
              <w:rPr>
                <w:rFonts w:ascii="Calibri" w:eastAsia="Calibri" w:hAnsi="Calibri" w:cs="Calibri"/>
                <w:b/>
                <w:bCs/>
                <w:color w:val="1A1A1A"/>
                <w:sz w:val="21"/>
                <w:szCs w:val="21"/>
              </w:rPr>
              <w:t>OSHA HCS (29 CFR 1910.1200)</w:t>
            </w:r>
          </w:p>
        </w:tc>
        <w:tc>
          <w:tcPr>
            <w:tcW w:w="3800" w:type="pct"/>
            <w:tcMar>
              <w:top w:w="75" w:type="dxa"/>
              <w:left w:w="135" w:type="dxa"/>
              <w:bottom w:w="75" w:type="dxa"/>
              <w:right w:w="135" w:type="dxa"/>
            </w:tcMar>
          </w:tcPr>
          <w:p w14:paraId="0571B734" w14:textId="77777777" w:rsidR="000E179A" w:rsidRDefault="003900F8">
            <w:r>
              <w:rPr>
                <w:rFonts w:ascii="Calibri" w:eastAsia="Calibri" w:hAnsi="Calibri" w:cs="Calibri"/>
                <w:color w:val="1A1A1A"/>
                <w:sz w:val="19"/>
                <w:szCs w:val="19"/>
              </w:rPr>
              <w:t>Not classified as hazardous. SDS prepared in compliance with HCS requirements.</w:t>
            </w:r>
          </w:p>
        </w:tc>
      </w:tr>
      <w:tr w:rsidR="000E179A" w14:paraId="0ABAB271" w14:textId="77777777">
        <w:tc>
          <w:tcPr>
            <w:tcW w:w="1200" w:type="pct"/>
            <w:tcMar>
              <w:top w:w="75" w:type="dxa"/>
              <w:left w:w="135" w:type="dxa"/>
              <w:bottom w:w="75" w:type="dxa"/>
              <w:right w:w="135" w:type="dxa"/>
            </w:tcMar>
          </w:tcPr>
          <w:p w14:paraId="40FA6D6E" w14:textId="77777777" w:rsidR="000E179A" w:rsidRDefault="003900F8">
            <w:r>
              <w:rPr>
                <w:rFonts w:ascii="Calibri" w:eastAsia="Calibri" w:hAnsi="Calibri" w:cs="Calibri"/>
                <w:b/>
                <w:bCs/>
                <w:color w:val="1A1A1A"/>
                <w:sz w:val="21"/>
                <w:szCs w:val="21"/>
              </w:rPr>
              <w:t>OSHA Carcinogen Status</w:t>
            </w:r>
          </w:p>
        </w:tc>
        <w:tc>
          <w:tcPr>
            <w:tcW w:w="3800" w:type="pct"/>
            <w:tcMar>
              <w:top w:w="75" w:type="dxa"/>
              <w:left w:w="135" w:type="dxa"/>
              <w:bottom w:w="75" w:type="dxa"/>
              <w:right w:w="135" w:type="dxa"/>
            </w:tcMar>
          </w:tcPr>
          <w:p w14:paraId="6244F6BE" w14:textId="77777777" w:rsidR="000E179A" w:rsidRDefault="003900F8">
            <w:r>
              <w:rPr>
                <w:rFonts w:ascii="Calibri" w:eastAsia="Calibri" w:hAnsi="Calibri" w:cs="Calibri"/>
                <w:color w:val="1A1A1A"/>
                <w:sz w:val="19"/>
                <w:szCs w:val="19"/>
              </w:rPr>
              <w:t>Not classified as a human carcinogen.</w:t>
            </w:r>
          </w:p>
        </w:tc>
      </w:tr>
      <w:tr w:rsidR="000E179A" w14:paraId="4D68EC2D" w14:textId="77777777">
        <w:tc>
          <w:tcPr>
            <w:tcW w:w="1200" w:type="pct"/>
            <w:tcMar>
              <w:top w:w="75" w:type="dxa"/>
              <w:left w:w="135" w:type="dxa"/>
              <w:bottom w:w="75" w:type="dxa"/>
              <w:right w:w="135" w:type="dxa"/>
            </w:tcMar>
          </w:tcPr>
          <w:p w14:paraId="375C3D3E" w14:textId="77777777" w:rsidR="000E179A" w:rsidRDefault="003900F8">
            <w:r>
              <w:rPr>
                <w:rFonts w:ascii="Calibri" w:eastAsia="Calibri" w:hAnsi="Calibri" w:cs="Calibri"/>
                <w:b/>
                <w:bCs/>
                <w:color w:val="1A1A1A"/>
                <w:sz w:val="21"/>
                <w:szCs w:val="21"/>
              </w:rPr>
              <w:t>IARC Carcinogen Status</w:t>
            </w:r>
          </w:p>
        </w:tc>
        <w:tc>
          <w:tcPr>
            <w:tcW w:w="3800" w:type="pct"/>
            <w:tcMar>
              <w:top w:w="75" w:type="dxa"/>
              <w:left w:w="135" w:type="dxa"/>
              <w:bottom w:w="75" w:type="dxa"/>
              <w:right w:w="135" w:type="dxa"/>
            </w:tcMar>
          </w:tcPr>
          <w:p w14:paraId="68A64318" w14:textId="77777777" w:rsidR="000E179A" w:rsidRDefault="003900F8">
            <w:r>
              <w:rPr>
                <w:rFonts w:ascii="Calibri" w:eastAsia="Calibri" w:hAnsi="Calibri" w:cs="Calibri"/>
                <w:color w:val="1A1A1A"/>
                <w:sz w:val="19"/>
                <w:szCs w:val="19"/>
              </w:rPr>
              <w:t>Not classified. Bentonite not evaluated; read-across to Sepiolite — Group 3, not classifiable.</w:t>
            </w:r>
          </w:p>
        </w:tc>
      </w:tr>
      <w:tr w:rsidR="000E179A" w14:paraId="7F46A111" w14:textId="77777777">
        <w:tc>
          <w:tcPr>
            <w:tcW w:w="1200" w:type="pct"/>
            <w:tcMar>
              <w:top w:w="75" w:type="dxa"/>
              <w:left w:w="135" w:type="dxa"/>
              <w:bottom w:w="75" w:type="dxa"/>
              <w:right w:w="135" w:type="dxa"/>
            </w:tcMar>
          </w:tcPr>
          <w:p w14:paraId="4D3948DF" w14:textId="77777777" w:rsidR="000E179A" w:rsidRDefault="003900F8">
            <w:r>
              <w:rPr>
                <w:rFonts w:ascii="Calibri" w:eastAsia="Calibri" w:hAnsi="Calibri" w:cs="Calibri"/>
                <w:b/>
                <w:bCs/>
                <w:color w:val="1A1A1A"/>
                <w:sz w:val="21"/>
                <w:szCs w:val="21"/>
              </w:rPr>
              <w:t>NTP Carcinogen Status</w:t>
            </w:r>
          </w:p>
        </w:tc>
        <w:tc>
          <w:tcPr>
            <w:tcW w:w="3800" w:type="pct"/>
            <w:tcMar>
              <w:top w:w="75" w:type="dxa"/>
              <w:left w:w="135" w:type="dxa"/>
              <w:bottom w:w="75" w:type="dxa"/>
              <w:right w:w="135" w:type="dxa"/>
            </w:tcMar>
          </w:tcPr>
          <w:p w14:paraId="29AD7AA4" w14:textId="77777777" w:rsidR="000E179A" w:rsidRDefault="003900F8">
            <w:r>
              <w:rPr>
                <w:rFonts w:ascii="Calibri" w:eastAsia="Calibri" w:hAnsi="Calibri" w:cs="Calibri"/>
                <w:color w:val="1A1A1A"/>
                <w:sz w:val="19"/>
                <w:szCs w:val="19"/>
              </w:rPr>
              <w:t>Not listed.</w:t>
            </w:r>
          </w:p>
        </w:tc>
      </w:tr>
      <w:tr w:rsidR="000E179A" w14:paraId="29938E71" w14:textId="77777777">
        <w:tc>
          <w:tcPr>
            <w:tcW w:w="1200" w:type="pct"/>
            <w:tcMar>
              <w:top w:w="75" w:type="dxa"/>
              <w:left w:w="135" w:type="dxa"/>
              <w:bottom w:w="75" w:type="dxa"/>
              <w:right w:w="135" w:type="dxa"/>
            </w:tcMar>
          </w:tcPr>
          <w:p w14:paraId="539E11EB" w14:textId="77777777" w:rsidR="000E179A" w:rsidRDefault="003900F8">
            <w:r>
              <w:rPr>
                <w:rFonts w:ascii="Calibri" w:eastAsia="Calibri" w:hAnsi="Calibri" w:cs="Calibri"/>
                <w:b/>
                <w:bCs/>
                <w:color w:val="1A1A1A"/>
                <w:sz w:val="21"/>
                <w:szCs w:val="21"/>
              </w:rPr>
              <w:t>CERCLA (40 CFR 302.4)</w:t>
            </w:r>
          </w:p>
        </w:tc>
        <w:tc>
          <w:tcPr>
            <w:tcW w:w="3800" w:type="pct"/>
            <w:tcMar>
              <w:top w:w="75" w:type="dxa"/>
              <w:left w:w="135" w:type="dxa"/>
              <w:bottom w:w="75" w:type="dxa"/>
              <w:right w:w="135" w:type="dxa"/>
            </w:tcMar>
          </w:tcPr>
          <w:p w14:paraId="7222513D" w14:textId="77777777" w:rsidR="000E179A" w:rsidRDefault="003900F8">
            <w:r>
              <w:rPr>
                <w:rFonts w:ascii="Calibri" w:eastAsia="Calibri" w:hAnsi="Calibri" w:cs="Calibri"/>
                <w:color w:val="1A1A1A"/>
                <w:sz w:val="19"/>
                <w:szCs w:val="19"/>
              </w:rPr>
              <w:t>Not a CERCLA listed hazardous substance.</w:t>
            </w:r>
          </w:p>
        </w:tc>
      </w:tr>
      <w:tr w:rsidR="000E179A" w14:paraId="1AA68283" w14:textId="77777777">
        <w:tc>
          <w:tcPr>
            <w:tcW w:w="1200" w:type="pct"/>
            <w:tcMar>
              <w:top w:w="75" w:type="dxa"/>
              <w:left w:w="135" w:type="dxa"/>
              <w:bottom w:w="75" w:type="dxa"/>
              <w:right w:w="135" w:type="dxa"/>
            </w:tcMar>
          </w:tcPr>
          <w:p w14:paraId="1CCC5381" w14:textId="77777777" w:rsidR="000E179A" w:rsidRDefault="003900F8">
            <w:r>
              <w:rPr>
                <w:rFonts w:ascii="Calibri" w:eastAsia="Calibri" w:hAnsi="Calibri" w:cs="Calibri"/>
                <w:b/>
                <w:bCs/>
                <w:color w:val="1A1A1A"/>
                <w:sz w:val="21"/>
                <w:szCs w:val="21"/>
              </w:rPr>
              <w:t>SARA Title III — Section 302</w:t>
            </w:r>
          </w:p>
        </w:tc>
        <w:tc>
          <w:tcPr>
            <w:tcW w:w="3800" w:type="pct"/>
            <w:tcMar>
              <w:top w:w="75" w:type="dxa"/>
              <w:left w:w="135" w:type="dxa"/>
              <w:bottom w:w="75" w:type="dxa"/>
              <w:right w:w="135" w:type="dxa"/>
            </w:tcMar>
          </w:tcPr>
          <w:p w14:paraId="65AC3628" w14:textId="77777777" w:rsidR="000E179A" w:rsidRDefault="003900F8">
            <w:r>
              <w:rPr>
                <w:rFonts w:ascii="Calibri" w:eastAsia="Calibri" w:hAnsi="Calibri" w:cs="Calibri"/>
                <w:color w:val="1A1A1A"/>
                <w:sz w:val="19"/>
                <w:szCs w:val="19"/>
              </w:rPr>
              <w:t>Not listed.</w:t>
            </w:r>
          </w:p>
        </w:tc>
      </w:tr>
      <w:tr w:rsidR="000E179A" w14:paraId="027F844F" w14:textId="77777777">
        <w:tc>
          <w:tcPr>
            <w:tcW w:w="1200" w:type="pct"/>
            <w:tcMar>
              <w:top w:w="75" w:type="dxa"/>
              <w:left w:w="135" w:type="dxa"/>
              <w:bottom w:w="75" w:type="dxa"/>
              <w:right w:w="135" w:type="dxa"/>
            </w:tcMar>
          </w:tcPr>
          <w:p w14:paraId="00E9973D" w14:textId="77777777" w:rsidR="000E179A" w:rsidRDefault="003900F8">
            <w:r>
              <w:rPr>
                <w:rFonts w:ascii="Calibri" w:eastAsia="Calibri" w:hAnsi="Calibri" w:cs="Calibri"/>
                <w:b/>
                <w:bCs/>
                <w:color w:val="1A1A1A"/>
                <w:sz w:val="21"/>
                <w:szCs w:val="21"/>
              </w:rPr>
              <w:t>SARA Title III — Section 311/312</w:t>
            </w:r>
          </w:p>
        </w:tc>
        <w:tc>
          <w:tcPr>
            <w:tcW w:w="3800" w:type="pct"/>
            <w:tcMar>
              <w:top w:w="75" w:type="dxa"/>
              <w:left w:w="135" w:type="dxa"/>
              <w:bottom w:w="75" w:type="dxa"/>
              <w:right w:w="135" w:type="dxa"/>
            </w:tcMar>
          </w:tcPr>
          <w:p w14:paraId="1C5BA2C1" w14:textId="77777777" w:rsidR="000E179A" w:rsidRDefault="003900F8">
            <w:r>
              <w:rPr>
                <w:rFonts w:ascii="Calibri" w:eastAsia="Calibri" w:hAnsi="Calibri" w:cs="Calibri"/>
                <w:color w:val="1A1A1A"/>
                <w:sz w:val="19"/>
                <w:szCs w:val="19"/>
              </w:rPr>
              <w:t>Not classified as hazardous under HCS; however, dust is a potential physical hazard if it generates airborne particulate above OELs.</w:t>
            </w:r>
          </w:p>
        </w:tc>
      </w:tr>
      <w:tr w:rsidR="000E179A" w14:paraId="3BF6F5E1" w14:textId="77777777">
        <w:tc>
          <w:tcPr>
            <w:tcW w:w="1200" w:type="pct"/>
            <w:tcMar>
              <w:top w:w="75" w:type="dxa"/>
              <w:left w:w="135" w:type="dxa"/>
              <w:bottom w:w="75" w:type="dxa"/>
              <w:right w:w="135" w:type="dxa"/>
            </w:tcMar>
          </w:tcPr>
          <w:p w14:paraId="71038088" w14:textId="77777777" w:rsidR="000E179A" w:rsidRDefault="003900F8">
            <w:r>
              <w:rPr>
                <w:rFonts w:ascii="Calibri" w:eastAsia="Calibri" w:hAnsi="Calibri" w:cs="Calibri"/>
                <w:b/>
                <w:bCs/>
                <w:color w:val="1A1A1A"/>
                <w:sz w:val="21"/>
                <w:szCs w:val="21"/>
              </w:rPr>
              <w:t>SARA Title III — Section 313</w:t>
            </w:r>
          </w:p>
        </w:tc>
        <w:tc>
          <w:tcPr>
            <w:tcW w:w="3800" w:type="pct"/>
            <w:tcMar>
              <w:top w:w="75" w:type="dxa"/>
              <w:left w:w="135" w:type="dxa"/>
              <w:bottom w:w="75" w:type="dxa"/>
              <w:right w:w="135" w:type="dxa"/>
            </w:tcMar>
          </w:tcPr>
          <w:p w14:paraId="2E66E1F3" w14:textId="77777777" w:rsidR="000E179A" w:rsidRDefault="003900F8">
            <w:r>
              <w:rPr>
                <w:rFonts w:ascii="Calibri" w:eastAsia="Calibri" w:hAnsi="Calibri" w:cs="Calibri"/>
                <w:color w:val="1A1A1A"/>
                <w:sz w:val="19"/>
                <w:szCs w:val="19"/>
              </w:rPr>
              <w:t>Not listed as a toxic chemical under Section 313.</w:t>
            </w:r>
          </w:p>
        </w:tc>
      </w:tr>
      <w:tr w:rsidR="000E179A" w14:paraId="5FE2B2C5" w14:textId="77777777">
        <w:tc>
          <w:tcPr>
            <w:tcW w:w="1200" w:type="pct"/>
            <w:tcMar>
              <w:top w:w="75" w:type="dxa"/>
              <w:left w:w="135" w:type="dxa"/>
              <w:bottom w:w="75" w:type="dxa"/>
              <w:right w:w="135" w:type="dxa"/>
            </w:tcMar>
          </w:tcPr>
          <w:p w14:paraId="0C4380F9" w14:textId="77777777" w:rsidR="000E179A" w:rsidRDefault="003900F8">
            <w:r>
              <w:rPr>
                <w:rFonts w:ascii="Calibri" w:eastAsia="Calibri" w:hAnsi="Calibri" w:cs="Calibri"/>
                <w:b/>
                <w:bCs/>
                <w:color w:val="1A1A1A"/>
                <w:sz w:val="21"/>
                <w:szCs w:val="21"/>
              </w:rPr>
              <w:t>TSCA (Toxic Substances Control Act)</w:t>
            </w:r>
          </w:p>
        </w:tc>
        <w:tc>
          <w:tcPr>
            <w:tcW w:w="3800" w:type="pct"/>
            <w:tcMar>
              <w:top w:w="75" w:type="dxa"/>
              <w:left w:w="135" w:type="dxa"/>
              <w:bottom w:w="75" w:type="dxa"/>
              <w:right w:w="135" w:type="dxa"/>
            </w:tcMar>
          </w:tcPr>
          <w:p w14:paraId="14B787D5" w14:textId="77777777" w:rsidR="000E179A" w:rsidRDefault="003900F8">
            <w:r>
              <w:rPr>
                <w:rFonts w:ascii="Calibri" w:eastAsia="Calibri" w:hAnsi="Calibri" w:cs="Calibri"/>
                <w:color w:val="1A1A1A"/>
                <w:sz w:val="19"/>
                <w:szCs w:val="19"/>
              </w:rPr>
              <w:t>Bentonite is listed on the TSCA Chemical Substance Inventory.</w:t>
            </w:r>
          </w:p>
        </w:tc>
      </w:tr>
      <w:tr w:rsidR="000E179A" w14:paraId="1647ED02" w14:textId="77777777">
        <w:tc>
          <w:tcPr>
            <w:tcW w:w="1200" w:type="pct"/>
            <w:tcMar>
              <w:top w:w="75" w:type="dxa"/>
              <w:left w:w="135" w:type="dxa"/>
              <w:bottom w:w="75" w:type="dxa"/>
              <w:right w:w="135" w:type="dxa"/>
            </w:tcMar>
          </w:tcPr>
          <w:p w14:paraId="16F118D8" w14:textId="77777777" w:rsidR="000E179A" w:rsidRDefault="003900F8">
            <w:r>
              <w:rPr>
                <w:rFonts w:ascii="Calibri" w:eastAsia="Calibri" w:hAnsi="Calibri" w:cs="Calibri"/>
                <w:b/>
                <w:bCs/>
                <w:color w:val="1A1A1A"/>
                <w:sz w:val="21"/>
                <w:szCs w:val="21"/>
              </w:rPr>
              <w:lastRenderedPageBreak/>
              <w:t>California Proposition 65</w:t>
            </w:r>
          </w:p>
        </w:tc>
        <w:tc>
          <w:tcPr>
            <w:tcW w:w="3800" w:type="pct"/>
            <w:tcMar>
              <w:top w:w="75" w:type="dxa"/>
              <w:left w:w="135" w:type="dxa"/>
              <w:bottom w:w="75" w:type="dxa"/>
              <w:right w:w="135" w:type="dxa"/>
            </w:tcMar>
          </w:tcPr>
          <w:p w14:paraId="3A52D1D0" w14:textId="77777777" w:rsidR="000E179A" w:rsidRDefault="003900F8">
            <w:r>
              <w:rPr>
                <w:rFonts w:ascii="Calibri" w:eastAsia="Calibri" w:hAnsi="Calibri" w:cs="Calibri"/>
                <w:color w:val="1A1A1A"/>
                <w:sz w:val="19"/>
                <w:szCs w:val="19"/>
              </w:rPr>
              <w:t>No components are listed under California Proposition 65 at concentrations that would require warning labeling under this product's normal use conditions.</w:t>
            </w:r>
          </w:p>
        </w:tc>
      </w:tr>
    </w:tbl>
    <w:p w14:paraId="605C3466" w14:textId="77777777" w:rsidR="000E179A" w:rsidRDefault="000E179A">
      <w:pPr>
        <w:spacing w:after="200"/>
      </w:pPr>
    </w:p>
    <w:p w14:paraId="4C53229E" w14:textId="77777777" w:rsidR="000E179A" w:rsidRDefault="003900F8">
      <w:pPr>
        <w:spacing w:after="60" w:line="360" w:lineRule="auto"/>
      </w:pPr>
      <w:r>
        <w:rPr>
          <w:rFonts w:ascii="Calibri" w:eastAsia="Calibri" w:hAnsi="Calibri" w:cs="Calibri"/>
          <w:b/>
          <w:bCs/>
          <w:color w:val="1A3A6E"/>
          <w:sz w:val="20"/>
          <w:szCs w:val="20"/>
        </w:rPr>
        <w:t>European Union Regulations</w:t>
      </w:r>
    </w:p>
    <w:p w14:paraId="2C63E104"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496"/>
        <w:gridCol w:w="7854"/>
      </w:tblGrid>
      <w:tr w:rsidR="000E179A" w14:paraId="337A592F" w14:textId="77777777">
        <w:trPr>
          <w:tblHeader/>
        </w:trPr>
        <w:tc>
          <w:tcPr>
            <w:tcW w:w="800" w:type="pct"/>
            <w:shd w:val="clear" w:color="auto" w:fill="0D2B5E"/>
            <w:tcMar>
              <w:top w:w="75" w:type="dxa"/>
              <w:left w:w="135" w:type="dxa"/>
              <w:bottom w:w="75" w:type="dxa"/>
              <w:right w:w="135" w:type="dxa"/>
            </w:tcMar>
          </w:tcPr>
          <w:p w14:paraId="0EBC1339" w14:textId="77777777" w:rsidR="000E179A" w:rsidRDefault="003900F8">
            <w:r>
              <w:rPr>
                <w:rFonts w:ascii="Calibri" w:eastAsia="Calibri" w:hAnsi="Calibri" w:cs="Calibri"/>
                <w:b/>
                <w:bCs/>
                <w:color w:val="FFFFFF"/>
                <w:sz w:val="19"/>
                <w:szCs w:val="19"/>
              </w:rPr>
              <w:t>Regulation</w:t>
            </w:r>
          </w:p>
        </w:tc>
        <w:tc>
          <w:tcPr>
            <w:tcW w:w="4200" w:type="pct"/>
            <w:shd w:val="clear" w:color="auto" w:fill="0D2B5E"/>
            <w:tcMar>
              <w:top w:w="75" w:type="dxa"/>
              <w:left w:w="135" w:type="dxa"/>
              <w:bottom w:w="75" w:type="dxa"/>
              <w:right w:w="135" w:type="dxa"/>
            </w:tcMar>
          </w:tcPr>
          <w:p w14:paraId="603A3118" w14:textId="77777777" w:rsidR="000E179A" w:rsidRDefault="003900F8">
            <w:r>
              <w:rPr>
                <w:rFonts w:ascii="Calibri" w:eastAsia="Calibri" w:hAnsi="Calibri" w:cs="Calibri"/>
                <w:b/>
                <w:bCs/>
                <w:color w:val="FFFFFF"/>
                <w:sz w:val="19"/>
                <w:szCs w:val="19"/>
              </w:rPr>
              <w:t>Status / Notes</w:t>
            </w:r>
          </w:p>
        </w:tc>
      </w:tr>
      <w:tr w:rsidR="000E179A" w14:paraId="580856D0" w14:textId="77777777">
        <w:tc>
          <w:tcPr>
            <w:tcW w:w="800" w:type="pct"/>
            <w:tcMar>
              <w:top w:w="75" w:type="dxa"/>
              <w:left w:w="135" w:type="dxa"/>
              <w:bottom w:w="75" w:type="dxa"/>
              <w:right w:w="135" w:type="dxa"/>
            </w:tcMar>
          </w:tcPr>
          <w:p w14:paraId="77BC3663" w14:textId="77777777" w:rsidR="000E179A" w:rsidRDefault="003900F8">
            <w:r>
              <w:rPr>
                <w:rFonts w:ascii="Calibri" w:eastAsia="Calibri" w:hAnsi="Calibri" w:cs="Calibri"/>
                <w:b/>
                <w:bCs/>
                <w:color w:val="1A1A1A"/>
                <w:sz w:val="21"/>
                <w:szCs w:val="21"/>
              </w:rPr>
              <w:t>EC Regulation 1272/2008 (CLP)</w:t>
            </w:r>
          </w:p>
        </w:tc>
        <w:tc>
          <w:tcPr>
            <w:tcW w:w="4200" w:type="pct"/>
            <w:tcMar>
              <w:top w:w="75" w:type="dxa"/>
              <w:left w:w="135" w:type="dxa"/>
              <w:bottom w:w="75" w:type="dxa"/>
              <w:right w:w="135" w:type="dxa"/>
            </w:tcMar>
          </w:tcPr>
          <w:p w14:paraId="0A7F7DC3" w14:textId="77777777" w:rsidR="000E179A" w:rsidRDefault="003900F8">
            <w:r>
              <w:rPr>
                <w:rFonts w:ascii="Calibri" w:eastAsia="Calibri" w:hAnsi="Calibri" w:cs="Calibri"/>
                <w:color w:val="1A1A1A"/>
                <w:sz w:val="19"/>
                <w:szCs w:val="19"/>
              </w:rPr>
              <w:t>Not classified as hazardous.</w:t>
            </w:r>
          </w:p>
        </w:tc>
      </w:tr>
      <w:tr w:rsidR="000E179A" w14:paraId="70B7723C" w14:textId="77777777">
        <w:tc>
          <w:tcPr>
            <w:tcW w:w="800" w:type="pct"/>
            <w:tcMar>
              <w:top w:w="75" w:type="dxa"/>
              <w:left w:w="135" w:type="dxa"/>
              <w:bottom w:w="75" w:type="dxa"/>
              <w:right w:w="135" w:type="dxa"/>
            </w:tcMar>
          </w:tcPr>
          <w:p w14:paraId="52F75383" w14:textId="77777777" w:rsidR="000E179A" w:rsidRDefault="003900F8">
            <w:r>
              <w:rPr>
                <w:rFonts w:ascii="Calibri" w:eastAsia="Calibri" w:hAnsi="Calibri" w:cs="Calibri"/>
                <w:b/>
                <w:bCs/>
                <w:color w:val="1A1A1A"/>
                <w:sz w:val="21"/>
                <w:szCs w:val="21"/>
              </w:rPr>
              <w:t>Directive 67/548/EEC</w:t>
            </w:r>
          </w:p>
        </w:tc>
        <w:tc>
          <w:tcPr>
            <w:tcW w:w="4200" w:type="pct"/>
            <w:tcMar>
              <w:top w:w="75" w:type="dxa"/>
              <w:left w:w="135" w:type="dxa"/>
              <w:bottom w:w="75" w:type="dxa"/>
              <w:right w:w="135" w:type="dxa"/>
            </w:tcMar>
          </w:tcPr>
          <w:p w14:paraId="754B9C48" w14:textId="77777777" w:rsidR="000E179A" w:rsidRDefault="003900F8">
            <w:r>
              <w:rPr>
                <w:rFonts w:ascii="Calibri" w:eastAsia="Calibri" w:hAnsi="Calibri" w:cs="Calibri"/>
                <w:color w:val="1A1A1A"/>
                <w:sz w:val="19"/>
                <w:szCs w:val="19"/>
              </w:rPr>
              <w:t>Not classified.</w:t>
            </w:r>
          </w:p>
        </w:tc>
      </w:tr>
      <w:tr w:rsidR="000E179A" w14:paraId="06AC101F" w14:textId="77777777">
        <w:tc>
          <w:tcPr>
            <w:tcW w:w="800" w:type="pct"/>
            <w:tcMar>
              <w:top w:w="75" w:type="dxa"/>
              <w:left w:w="135" w:type="dxa"/>
              <w:bottom w:w="75" w:type="dxa"/>
              <w:right w:w="135" w:type="dxa"/>
            </w:tcMar>
          </w:tcPr>
          <w:p w14:paraId="48A66035" w14:textId="77777777" w:rsidR="000E179A" w:rsidRDefault="003900F8">
            <w:r>
              <w:rPr>
                <w:rFonts w:ascii="Calibri" w:eastAsia="Calibri" w:hAnsi="Calibri" w:cs="Calibri"/>
                <w:b/>
                <w:bCs/>
                <w:color w:val="1A1A1A"/>
                <w:sz w:val="21"/>
                <w:szCs w:val="21"/>
              </w:rPr>
              <w:t>REACH (EC 1907/2006)</w:t>
            </w:r>
          </w:p>
        </w:tc>
        <w:tc>
          <w:tcPr>
            <w:tcW w:w="4200" w:type="pct"/>
            <w:tcMar>
              <w:top w:w="75" w:type="dxa"/>
              <w:left w:w="135" w:type="dxa"/>
              <w:bottom w:w="75" w:type="dxa"/>
              <w:right w:w="135" w:type="dxa"/>
            </w:tcMar>
          </w:tcPr>
          <w:p w14:paraId="31C5A733" w14:textId="77777777" w:rsidR="000E179A" w:rsidRDefault="003900F8">
            <w:r>
              <w:rPr>
                <w:rFonts w:ascii="Calibri" w:eastAsia="Calibri" w:hAnsi="Calibri" w:cs="Calibri"/>
                <w:color w:val="1A1A1A"/>
                <w:sz w:val="19"/>
                <w:szCs w:val="19"/>
              </w:rPr>
              <w:t>Bentonite is exempted from REACH registration in accordance with Annex V.7. A hazard assessment was conducted under the umbrella of the European Bentonite Association (EUBA). Outcome: bentonite is not a hazardous substance. In the absence of identified hazard, the substance is safe and presents no risk.</w:t>
            </w:r>
          </w:p>
        </w:tc>
      </w:tr>
      <w:tr w:rsidR="000E179A" w14:paraId="20DFE61B" w14:textId="77777777">
        <w:tc>
          <w:tcPr>
            <w:tcW w:w="800" w:type="pct"/>
            <w:tcMar>
              <w:top w:w="75" w:type="dxa"/>
              <w:left w:w="135" w:type="dxa"/>
              <w:bottom w:w="75" w:type="dxa"/>
              <w:right w:w="135" w:type="dxa"/>
            </w:tcMar>
          </w:tcPr>
          <w:p w14:paraId="11F31868" w14:textId="77777777" w:rsidR="000E179A" w:rsidRDefault="003900F8">
            <w:r>
              <w:rPr>
                <w:rFonts w:ascii="Calibri" w:eastAsia="Calibri" w:hAnsi="Calibri" w:cs="Calibri"/>
                <w:b/>
                <w:bCs/>
                <w:color w:val="1A1A1A"/>
                <w:sz w:val="21"/>
                <w:szCs w:val="21"/>
              </w:rPr>
              <w:t>SEVESO Directive</w:t>
            </w:r>
          </w:p>
        </w:tc>
        <w:tc>
          <w:tcPr>
            <w:tcW w:w="4200" w:type="pct"/>
            <w:tcMar>
              <w:top w:w="75" w:type="dxa"/>
              <w:left w:w="135" w:type="dxa"/>
              <w:bottom w:w="75" w:type="dxa"/>
              <w:right w:w="135" w:type="dxa"/>
            </w:tcMar>
          </w:tcPr>
          <w:p w14:paraId="35FC0887" w14:textId="77777777" w:rsidR="000E179A" w:rsidRDefault="003900F8">
            <w:r>
              <w:rPr>
                <w:rFonts w:ascii="Calibri" w:eastAsia="Calibri" w:hAnsi="Calibri" w:cs="Calibri"/>
                <w:color w:val="1A1A1A"/>
                <w:sz w:val="19"/>
                <w:szCs w:val="19"/>
              </w:rPr>
              <w:t>Not a SEVESO substance.</w:t>
            </w:r>
          </w:p>
        </w:tc>
      </w:tr>
      <w:tr w:rsidR="000E179A" w14:paraId="13C47E60" w14:textId="77777777">
        <w:tc>
          <w:tcPr>
            <w:tcW w:w="800" w:type="pct"/>
            <w:tcMar>
              <w:top w:w="75" w:type="dxa"/>
              <w:left w:w="135" w:type="dxa"/>
              <w:bottom w:w="75" w:type="dxa"/>
              <w:right w:w="135" w:type="dxa"/>
            </w:tcMar>
          </w:tcPr>
          <w:p w14:paraId="488B6317" w14:textId="77777777" w:rsidR="000E179A" w:rsidRDefault="003900F8">
            <w:r>
              <w:rPr>
                <w:rFonts w:ascii="Calibri" w:eastAsia="Calibri" w:hAnsi="Calibri" w:cs="Calibri"/>
                <w:b/>
                <w:bCs/>
                <w:color w:val="1A1A1A"/>
                <w:sz w:val="21"/>
                <w:szCs w:val="21"/>
              </w:rPr>
              <w:t>Ozone Depleting Substance</w:t>
            </w:r>
          </w:p>
        </w:tc>
        <w:tc>
          <w:tcPr>
            <w:tcW w:w="4200" w:type="pct"/>
            <w:tcMar>
              <w:top w:w="75" w:type="dxa"/>
              <w:left w:w="135" w:type="dxa"/>
              <w:bottom w:w="75" w:type="dxa"/>
              <w:right w:w="135" w:type="dxa"/>
            </w:tcMar>
          </w:tcPr>
          <w:p w14:paraId="2665358F" w14:textId="77777777" w:rsidR="000E179A" w:rsidRDefault="003900F8">
            <w:r>
              <w:rPr>
                <w:rFonts w:ascii="Calibri" w:eastAsia="Calibri" w:hAnsi="Calibri" w:cs="Calibri"/>
                <w:color w:val="1A1A1A"/>
                <w:sz w:val="19"/>
                <w:szCs w:val="19"/>
              </w:rPr>
              <w:t>No.</w:t>
            </w:r>
          </w:p>
        </w:tc>
      </w:tr>
      <w:tr w:rsidR="000E179A" w14:paraId="2FF02B83" w14:textId="77777777">
        <w:tc>
          <w:tcPr>
            <w:tcW w:w="800" w:type="pct"/>
            <w:tcMar>
              <w:top w:w="75" w:type="dxa"/>
              <w:left w:w="135" w:type="dxa"/>
              <w:bottom w:w="75" w:type="dxa"/>
              <w:right w:w="135" w:type="dxa"/>
            </w:tcMar>
          </w:tcPr>
          <w:p w14:paraId="7430F107" w14:textId="77777777" w:rsidR="000E179A" w:rsidRDefault="003900F8">
            <w:r>
              <w:rPr>
                <w:rFonts w:ascii="Calibri" w:eastAsia="Calibri" w:hAnsi="Calibri" w:cs="Calibri"/>
                <w:b/>
                <w:bCs/>
                <w:color w:val="1A1A1A"/>
                <w:sz w:val="21"/>
                <w:szCs w:val="21"/>
              </w:rPr>
              <w:t>Persistent Organic Pollutant (POP)</w:t>
            </w:r>
          </w:p>
        </w:tc>
        <w:tc>
          <w:tcPr>
            <w:tcW w:w="4200" w:type="pct"/>
            <w:tcMar>
              <w:top w:w="75" w:type="dxa"/>
              <w:left w:w="135" w:type="dxa"/>
              <w:bottom w:w="75" w:type="dxa"/>
              <w:right w:w="135" w:type="dxa"/>
            </w:tcMar>
          </w:tcPr>
          <w:p w14:paraId="149B96AD" w14:textId="77777777" w:rsidR="000E179A" w:rsidRDefault="003900F8">
            <w:r>
              <w:rPr>
                <w:rFonts w:ascii="Calibri" w:eastAsia="Calibri" w:hAnsi="Calibri" w:cs="Calibri"/>
                <w:color w:val="1A1A1A"/>
                <w:sz w:val="19"/>
                <w:szCs w:val="19"/>
              </w:rPr>
              <w:t>No.</w:t>
            </w:r>
          </w:p>
        </w:tc>
      </w:tr>
    </w:tbl>
    <w:p w14:paraId="2BC21110" w14:textId="77777777" w:rsidR="000E179A" w:rsidRDefault="000E179A">
      <w:pPr>
        <w:spacing w:after="200"/>
      </w:pPr>
    </w:p>
    <w:p w14:paraId="6CAAD9DD" w14:textId="77777777" w:rsidR="00E25B73" w:rsidRDefault="00E25B73">
      <w:pPr>
        <w:spacing w:after="60" w:line="360" w:lineRule="auto"/>
        <w:rPr>
          <w:rFonts w:ascii="Calibri" w:eastAsia="Calibri" w:hAnsi="Calibri" w:cs="Calibri"/>
          <w:b/>
          <w:bCs/>
          <w:color w:val="1A3A6E"/>
          <w:sz w:val="20"/>
          <w:szCs w:val="20"/>
        </w:rPr>
      </w:pPr>
    </w:p>
    <w:p w14:paraId="2D8E6117" w14:textId="77777777" w:rsidR="00E25B73" w:rsidRDefault="00E25B73">
      <w:pPr>
        <w:spacing w:after="60" w:line="360" w:lineRule="auto"/>
        <w:rPr>
          <w:rFonts w:ascii="Calibri" w:eastAsia="Calibri" w:hAnsi="Calibri" w:cs="Calibri"/>
          <w:b/>
          <w:bCs/>
          <w:color w:val="1A3A6E"/>
          <w:sz w:val="20"/>
          <w:szCs w:val="20"/>
        </w:rPr>
      </w:pPr>
    </w:p>
    <w:p w14:paraId="1C309A87" w14:textId="77777777" w:rsidR="00E25B73" w:rsidRDefault="00E25B73">
      <w:pPr>
        <w:spacing w:after="60" w:line="360" w:lineRule="auto"/>
        <w:rPr>
          <w:rFonts w:ascii="Calibri" w:eastAsia="Calibri" w:hAnsi="Calibri" w:cs="Calibri"/>
          <w:b/>
          <w:bCs/>
          <w:color w:val="1A3A6E"/>
          <w:sz w:val="20"/>
          <w:szCs w:val="20"/>
        </w:rPr>
      </w:pPr>
    </w:p>
    <w:p w14:paraId="5A87FCFC" w14:textId="77777777" w:rsidR="00532451" w:rsidRDefault="00532451">
      <w:pPr>
        <w:spacing w:after="60" w:line="360" w:lineRule="auto"/>
        <w:rPr>
          <w:rFonts w:ascii="Calibri" w:eastAsia="Calibri" w:hAnsi="Calibri" w:cs="Calibri"/>
          <w:b/>
          <w:bCs/>
          <w:color w:val="1A3A6E"/>
          <w:sz w:val="20"/>
          <w:szCs w:val="20"/>
        </w:rPr>
      </w:pPr>
    </w:p>
    <w:p w14:paraId="7CF9B401" w14:textId="77777777" w:rsidR="00532451" w:rsidRDefault="00532451">
      <w:pPr>
        <w:spacing w:after="60" w:line="360" w:lineRule="auto"/>
        <w:rPr>
          <w:rFonts w:ascii="Calibri" w:eastAsia="Calibri" w:hAnsi="Calibri" w:cs="Calibri"/>
          <w:b/>
          <w:bCs/>
          <w:color w:val="1A3A6E"/>
          <w:sz w:val="20"/>
          <w:szCs w:val="20"/>
        </w:rPr>
      </w:pPr>
    </w:p>
    <w:p w14:paraId="292386FA" w14:textId="77777777" w:rsidR="00532451" w:rsidRDefault="00532451">
      <w:pPr>
        <w:spacing w:after="60" w:line="360" w:lineRule="auto"/>
        <w:rPr>
          <w:rFonts w:ascii="Calibri" w:eastAsia="Calibri" w:hAnsi="Calibri" w:cs="Calibri"/>
          <w:b/>
          <w:bCs/>
          <w:color w:val="1A3A6E"/>
          <w:sz w:val="20"/>
          <w:szCs w:val="20"/>
        </w:rPr>
      </w:pPr>
    </w:p>
    <w:p w14:paraId="4F156FCC" w14:textId="127B8ED7" w:rsidR="000E179A" w:rsidRDefault="003900F8">
      <w:pPr>
        <w:spacing w:after="60" w:line="360" w:lineRule="auto"/>
      </w:pPr>
      <w:r>
        <w:rPr>
          <w:rFonts w:ascii="Calibri" w:eastAsia="Calibri" w:hAnsi="Calibri" w:cs="Calibri"/>
          <w:b/>
          <w:bCs/>
          <w:color w:val="1A3A6E"/>
          <w:sz w:val="20"/>
          <w:szCs w:val="20"/>
        </w:rPr>
        <w:lastRenderedPageBreak/>
        <w:t>Regulatory Compliance Summary Matrix</w:t>
      </w:r>
    </w:p>
    <w:p w14:paraId="046ECEE9"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3740"/>
        <w:gridCol w:w="5610"/>
      </w:tblGrid>
      <w:tr w:rsidR="000E179A" w14:paraId="764C8988" w14:textId="77777777">
        <w:trPr>
          <w:tblHeader/>
        </w:trPr>
        <w:tc>
          <w:tcPr>
            <w:tcW w:w="2000" w:type="pct"/>
            <w:shd w:val="clear" w:color="auto" w:fill="0D2B5E"/>
            <w:tcMar>
              <w:top w:w="75" w:type="dxa"/>
              <w:left w:w="135" w:type="dxa"/>
              <w:bottom w:w="75" w:type="dxa"/>
              <w:right w:w="135" w:type="dxa"/>
            </w:tcMar>
          </w:tcPr>
          <w:p w14:paraId="2A048668" w14:textId="77777777" w:rsidR="000E179A" w:rsidRDefault="003900F8">
            <w:r>
              <w:rPr>
                <w:rFonts w:ascii="Calibri" w:eastAsia="Calibri" w:hAnsi="Calibri" w:cs="Calibri"/>
                <w:b/>
                <w:bCs/>
                <w:color w:val="FFFFFF"/>
                <w:sz w:val="19"/>
                <w:szCs w:val="19"/>
              </w:rPr>
              <w:t>Regulatory Program</w:t>
            </w:r>
          </w:p>
        </w:tc>
        <w:tc>
          <w:tcPr>
            <w:tcW w:w="3000" w:type="pct"/>
            <w:shd w:val="clear" w:color="auto" w:fill="0D2B5E"/>
            <w:tcMar>
              <w:top w:w="75" w:type="dxa"/>
              <w:left w:w="135" w:type="dxa"/>
              <w:bottom w:w="75" w:type="dxa"/>
              <w:right w:w="135" w:type="dxa"/>
            </w:tcMar>
          </w:tcPr>
          <w:p w14:paraId="0AA4FB62" w14:textId="77777777" w:rsidR="000E179A" w:rsidRDefault="003900F8">
            <w:r>
              <w:rPr>
                <w:rFonts w:ascii="Calibri" w:eastAsia="Calibri" w:hAnsi="Calibri" w:cs="Calibri"/>
                <w:b/>
                <w:bCs/>
                <w:color w:val="FFFFFF"/>
                <w:sz w:val="19"/>
                <w:szCs w:val="19"/>
              </w:rPr>
              <w:t>Listed / Status</w:t>
            </w:r>
          </w:p>
        </w:tc>
      </w:tr>
      <w:tr w:rsidR="000E179A" w14:paraId="564BFEF3" w14:textId="77777777">
        <w:tc>
          <w:tcPr>
            <w:tcW w:w="2000" w:type="pct"/>
            <w:tcMar>
              <w:top w:w="75" w:type="dxa"/>
              <w:left w:w="135" w:type="dxa"/>
              <w:bottom w:w="75" w:type="dxa"/>
              <w:right w:w="135" w:type="dxa"/>
            </w:tcMar>
          </w:tcPr>
          <w:p w14:paraId="714529AE" w14:textId="77777777" w:rsidR="000E179A" w:rsidRDefault="003900F8">
            <w:r>
              <w:rPr>
                <w:rFonts w:ascii="Calibri" w:eastAsia="Calibri" w:hAnsi="Calibri" w:cs="Calibri"/>
                <w:color w:val="1A1A1A"/>
                <w:sz w:val="19"/>
                <w:szCs w:val="19"/>
              </w:rPr>
              <w:t>TSCA Inventory</w:t>
            </w:r>
          </w:p>
        </w:tc>
        <w:tc>
          <w:tcPr>
            <w:tcW w:w="3000" w:type="pct"/>
            <w:tcMar>
              <w:top w:w="75" w:type="dxa"/>
              <w:left w:w="135" w:type="dxa"/>
              <w:bottom w:w="75" w:type="dxa"/>
              <w:right w:w="135" w:type="dxa"/>
            </w:tcMar>
          </w:tcPr>
          <w:p w14:paraId="055CDB0C" w14:textId="77777777" w:rsidR="000E179A" w:rsidRDefault="003900F8">
            <w:r>
              <w:rPr>
                <w:rFonts w:ascii="Calibri" w:eastAsia="Calibri" w:hAnsi="Calibri" w:cs="Calibri"/>
                <w:color w:val="1A1A1A"/>
                <w:sz w:val="19"/>
                <w:szCs w:val="19"/>
              </w:rPr>
              <w:t>Listed</w:t>
            </w:r>
          </w:p>
        </w:tc>
      </w:tr>
      <w:tr w:rsidR="000E179A" w14:paraId="78704ACA" w14:textId="77777777">
        <w:tc>
          <w:tcPr>
            <w:tcW w:w="2000" w:type="pct"/>
            <w:tcMar>
              <w:top w:w="75" w:type="dxa"/>
              <w:left w:w="135" w:type="dxa"/>
              <w:bottom w:w="75" w:type="dxa"/>
              <w:right w:w="135" w:type="dxa"/>
            </w:tcMar>
          </w:tcPr>
          <w:p w14:paraId="3C8094D5" w14:textId="77777777" w:rsidR="000E179A" w:rsidRDefault="003900F8">
            <w:r>
              <w:rPr>
                <w:rFonts w:ascii="Calibri" w:eastAsia="Calibri" w:hAnsi="Calibri" w:cs="Calibri"/>
                <w:color w:val="1A1A1A"/>
                <w:sz w:val="19"/>
                <w:szCs w:val="19"/>
              </w:rPr>
              <w:t>CERCLA / Superfund</w:t>
            </w:r>
          </w:p>
        </w:tc>
        <w:tc>
          <w:tcPr>
            <w:tcW w:w="3000" w:type="pct"/>
            <w:tcMar>
              <w:top w:w="75" w:type="dxa"/>
              <w:left w:w="135" w:type="dxa"/>
              <w:bottom w:w="75" w:type="dxa"/>
              <w:right w:w="135" w:type="dxa"/>
            </w:tcMar>
          </w:tcPr>
          <w:p w14:paraId="2BDA8014" w14:textId="77777777" w:rsidR="000E179A" w:rsidRDefault="003900F8">
            <w:r>
              <w:rPr>
                <w:rFonts w:ascii="Calibri" w:eastAsia="Calibri" w:hAnsi="Calibri" w:cs="Calibri"/>
                <w:color w:val="1A1A1A"/>
                <w:sz w:val="19"/>
                <w:szCs w:val="19"/>
              </w:rPr>
              <w:t>Not listed</w:t>
            </w:r>
          </w:p>
        </w:tc>
      </w:tr>
      <w:tr w:rsidR="000E179A" w14:paraId="35501A45" w14:textId="77777777">
        <w:tc>
          <w:tcPr>
            <w:tcW w:w="2000" w:type="pct"/>
            <w:tcMar>
              <w:top w:w="75" w:type="dxa"/>
              <w:left w:w="135" w:type="dxa"/>
              <w:bottom w:w="75" w:type="dxa"/>
              <w:right w:w="135" w:type="dxa"/>
            </w:tcMar>
          </w:tcPr>
          <w:p w14:paraId="06F22B2F" w14:textId="77777777" w:rsidR="000E179A" w:rsidRDefault="003900F8">
            <w:r>
              <w:rPr>
                <w:rFonts w:ascii="Calibri" w:eastAsia="Calibri" w:hAnsi="Calibri" w:cs="Calibri"/>
                <w:color w:val="1A1A1A"/>
                <w:sz w:val="19"/>
                <w:szCs w:val="19"/>
              </w:rPr>
              <w:t>SARA 302 EHS</w:t>
            </w:r>
          </w:p>
        </w:tc>
        <w:tc>
          <w:tcPr>
            <w:tcW w:w="3000" w:type="pct"/>
            <w:tcMar>
              <w:top w:w="75" w:type="dxa"/>
              <w:left w:w="135" w:type="dxa"/>
              <w:bottom w:w="75" w:type="dxa"/>
              <w:right w:w="135" w:type="dxa"/>
            </w:tcMar>
          </w:tcPr>
          <w:p w14:paraId="136F7109" w14:textId="77777777" w:rsidR="000E179A" w:rsidRDefault="003900F8">
            <w:r>
              <w:rPr>
                <w:rFonts w:ascii="Calibri" w:eastAsia="Calibri" w:hAnsi="Calibri" w:cs="Calibri"/>
                <w:color w:val="1A1A1A"/>
                <w:sz w:val="19"/>
                <w:szCs w:val="19"/>
              </w:rPr>
              <w:t>Not listed</w:t>
            </w:r>
          </w:p>
        </w:tc>
      </w:tr>
      <w:tr w:rsidR="000E179A" w14:paraId="385E25C0" w14:textId="77777777">
        <w:tc>
          <w:tcPr>
            <w:tcW w:w="2000" w:type="pct"/>
            <w:tcMar>
              <w:top w:w="75" w:type="dxa"/>
              <w:left w:w="135" w:type="dxa"/>
              <w:bottom w:w="75" w:type="dxa"/>
              <w:right w:w="135" w:type="dxa"/>
            </w:tcMar>
          </w:tcPr>
          <w:p w14:paraId="5D0CA527" w14:textId="77777777" w:rsidR="000E179A" w:rsidRDefault="003900F8">
            <w:r>
              <w:rPr>
                <w:rFonts w:ascii="Calibri" w:eastAsia="Calibri" w:hAnsi="Calibri" w:cs="Calibri"/>
                <w:color w:val="1A1A1A"/>
                <w:sz w:val="19"/>
                <w:szCs w:val="19"/>
              </w:rPr>
              <w:t>SARA 313 Toxic Chemicals</w:t>
            </w:r>
          </w:p>
        </w:tc>
        <w:tc>
          <w:tcPr>
            <w:tcW w:w="3000" w:type="pct"/>
            <w:tcMar>
              <w:top w:w="75" w:type="dxa"/>
              <w:left w:w="135" w:type="dxa"/>
              <w:bottom w:w="75" w:type="dxa"/>
              <w:right w:w="135" w:type="dxa"/>
            </w:tcMar>
          </w:tcPr>
          <w:p w14:paraId="4928AC13" w14:textId="77777777" w:rsidR="000E179A" w:rsidRDefault="003900F8">
            <w:r>
              <w:rPr>
                <w:rFonts w:ascii="Calibri" w:eastAsia="Calibri" w:hAnsi="Calibri" w:cs="Calibri"/>
                <w:color w:val="1A1A1A"/>
                <w:sz w:val="19"/>
                <w:szCs w:val="19"/>
              </w:rPr>
              <w:t>Not listed</w:t>
            </w:r>
          </w:p>
        </w:tc>
      </w:tr>
      <w:tr w:rsidR="000E179A" w14:paraId="675CFCFA" w14:textId="77777777">
        <w:tc>
          <w:tcPr>
            <w:tcW w:w="2000" w:type="pct"/>
            <w:tcMar>
              <w:top w:w="75" w:type="dxa"/>
              <w:left w:w="135" w:type="dxa"/>
              <w:bottom w:w="75" w:type="dxa"/>
              <w:right w:w="135" w:type="dxa"/>
            </w:tcMar>
          </w:tcPr>
          <w:p w14:paraId="0EDB1038" w14:textId="77777777" w:rsidR="000E179A" w:rsidRDefault="003900F8">
            <w:r>
              <w:rPr>
                <w:rFonts w:ascii="Calibri" w:eastAsia="Calibri" w:hAnsi="Calibri" w:cs="Calibri"/>
                <w:color w:val="1A1A1A"/>
                <w:sz w:val="19"/>
                <w:szCs w:val="19"/>
              </w:rPr>
              <w:t>RCRA Hazardous Waste</w:t>
            </w:r>
          </w:p>
        </w:tc>
        <w:tc>
          <w:tcPr>
            <w:tcW w:w="3000" w:type="pct"/>
            <w:tcMar>
              <w:top w:w="75" w:type="dxa"/>
              <w:left w:w="135" w:type="dxa"/>
              <w:bottom w:w="75" w:type="dxa"/>
              <w:right w:w="135" w:type="dxa"/>
            </w:tcMar>
          </w:tcPr>
          <w:p w14:paraId="0509E32E" w14:textId="77777777" w:rsidR="000E179A" w:rsidRDefault="003900F8">
            <w:r>
              <w:rPr>
                <w:rFonts w:ascii="Calibri" w:eastAsia="Calibri" w:hAnsi="Calibri" w:cs="Calibri"/>
                <w:color w:val="1A1A1A"/>
                <w:sz w:val="19"/>
                <w:szCs w:val="19"/>
              </w:rPr>
              <w:t>Not listed</w:t>
            </w:r>
          </w:p>
        </w:tc>
      </w:tr>
      <w:tr w:rsidR="000E179A" w14:paraId="31FBE66B" w14:textId="77777777">
        <w:tc>
          <w:tcPr>
            <w:tcW w:w="2000" w:type="pct"/>
            <w:tcMar>
              <w:top w:w="75" w:type="dxa"/>
              <w:left w:w="135" w:type="dxa"/>
              <w:bottom w:w="75" w:type="dxa"/>
              <w:right w:w="135" w:type="dxa"/>
            </w:tcMar>
          </w:tcPr>
          <w:p w14:paraId="7561F588" w14:textId="77777777" w:rsidR="000E179A" w:rsidRDefault="003900F8">
            <w:r>
              <w:rPr>
                <w:rFonts w:ascii="Calibri" w:eastAsia="Calibri" w:hAnsi="Calibri" w:cs="Calibri"/>
                <w:color w:val="1A1A1A"/>
                <w:sz w:val="19"/>
                <w:szCs w:val="19"/>
              </w:rPr>
              <w:t>California Prop 65</w:t>
            </w:r>
          </w:p>
        </w:tc>
        <w:tc>
          <w:tcPr>
            <w:tcW w:w="3000" w:type="pct"/>
            <w:tcMar>
              <w:top w:w="75" w:type="dxa"/>
              <w:left w:w="135" w:type="dxa"/>
              <w:bottom w:w="75" w:type="dxa"/>
              <w:right w:w="135" w:type="dxa"/>
            </w:tcMar>
          </w:tcPr>
          <w:p w14:paraId="4A156621" w14:textId="77777777" w:rsidR="000E179A" w:rsidRDefault="003900F8">
            <w:r>
              <w:rPr>
                <w:rFonts w:ascii="Calibri" w:eastAsia="Calibri" w:hAnsi="Calibri" w:cs="Calibri"/>
                <w:color w:val="1A1A1A"/>
                <w:sz w:val="19"/>
                <w:szCs w:val="19"/>
              </w:rPr>
              <w:t>Not listed (at use concentrations)</w:t>
            </w:r>
          </w:p>
        </w:tc>
      </w:tr>
      <w:tr w:rsidR="000E179A" w14:paraId="3616BECE" w14:textId="77777777">
        <w:tc>
          <w:tcPr>
            <w:tcW w:w="2000" w:type="pct"/>
            <w:tcMar>
              <w:top w:w="75" w:type="dxa"/>
              <w:left w:w="135" w:type="dxa"/>
              <w:bottom w:w="75" w:type="dxa"/>
              <w:right w:w="135" w:type="dxa"/>
            </w:tcMar>
          </w:tcPr>
          <w:p w14:paraId="27C355F6" w14:textId="77777777" w:rsidR="000E179A" w:rsidRDefault="003900F8">
            <w:r>
              <w:rPr>
                <w:rFonts w:ascii="Calibri" w:eastAsia="Calibri" w:hAnsi="Calibri" w:cs="Calibri"/>
                <w:color w:val="1A1A1A"/>
                <w:sz w:val="19"/>
                <w:szCs w:val="19"/>
              </w:rPr>
              <w:t>REACH Registration</w:t>
            </w:r>
          </w:p>
        </w:tc>
        <w:tc>
          <w:tcPr>
            <w:tcW w:w="3000" w:type="pct"/>
            <w:tcMar>
              <w:top w:w="75" w:type="dxa"/>
              <w:left w:w="135" w:type="dxa"/>
              <w:bottom w:w="75" w:type="dxa"/>
              <w:right w:w="135" w:type="dxa"/>
            </w:tcMar>
          </w:tcPr>
          <w:p w14:paraId="0BC595F6" w14:textId="77777777" w:rsidR="000E179A" w:rsidRDefault="003900F8">
            <w:r>
              <w:rPr>
                <w:rFonts w:ascii="Calibri" w:eastAsia="Calibri" w:hAnsi="Calibri" w:cs="Calibri"/>
                <w:color w:val="1A1A1A"/>
                <w:sz w:val="19"/>
                <w:szCs w:val="19"/>
              </w:rPr>
              <w:t>Exempt — Annex V.7</w:t>
            </w:r>
          </w:p>
        </w:tc>
      </w:tr>
      <w:tr w:rsidR="000E179A" w14:paraId="0F29A7E7" w14:textId="77777777">
        <w:tc>
          <w:tcPr>
            <w:tcW w:w="2000" w:type="pct"/>
            <w:tcMar>
              <w:top w:w="75" w:type="dxa"/>
              <w:left w:w="135" w:type="dxa"/>
              <w:bottom w:w="75" w:type="dxa"/>
              <w:right w:w="135" w:type="dxa"/>
            </w:tcMar>
          </w:tcPr>
          <w:p w14:paraId="21A2C6C5" w14:textId="77777777" w:rsidR="000E179A" w:rsidRDefault="003900F8">
            <w:r>
              <w:rPr>
                <w:rFonts w:ascii="Calibri" w:eastAsia="Calibri" w:hAnsi="Calibri" w:cs="Calibri"/>
                <w:color w:val="1A1A1A"/>
                <w:sz w:val="19"/>
                <w:szCs w:val="19"/>
              </w:rPr>
              <w:t>IARC</w:t>
            </w:r>
          </w:p>
        </w:tc>
        <w:tc>
          <w:tcPr>
            <w:tcW w:w="3000" w:type="pct"/>
            <w:tcMar>
              <w:top w:w="75" w:type="dxa"/>
              <w:left w:w="135" w:type="dxa"/>
              <w:bottom w:w="75" w:type="dxa"/>
              <w:right w:w="135" w:type="dxa"/>
            </w:tcMar>
          </w:tcPr>
          <w:p w14:paraId="7CB0368D" w14:textId="77777777" w:rsidR="000E179A" w:rsidRDefault="003900F8">
            <w:r>
              <w:rPr>
                <w:rFonts w:ascii="Calibri" w:eastAsia="Calibri" w:hAnsi="Calibri" w:cs="Calibri"/>
                <w:color w:val="1A1A1A"/>
                <w:sz w:val="19"/>
                <w:szCs w:val="19"/>
              </w:rPr>
              <w:t>Group 3 (read-across — not classifiable)</w:t>
            </w:r>
          </w:p>
        </w:tc>
      </w:tr>
      <w:tr w:rsidR="000E179A" w14:paraId="050E2AF4" w14:textId="77777777">
        <w:tc>
          <w:tcPr>
            <w:tcW w:w="2000" w:type="pct"/>
            <w:tcMar>
              <w:top w:w="75" w:type="dxa"/>
              <w:left w:w="135" w:type="dxa"/>
              <w:bottom w:w="75" w:type="dxa"/>
              <w:right w:w="135" w:type="dxa"/>
            </w:tcMar>
          </w:tcPr>
          <w:p w14:paraId="4C1AF2F4" w14:textId="77777777" w:rsidR="000E179A" w:rsidRDefault="003900F8">
            <w:r>
              <w:rPr>
                <w:rFonts w:ascii="Calibri" w:eastAsia="Calibri" w:hAnsi="Calibri" w:cs="Calibri"/>
                <w:color w:val="1A1A1A"/>
                <w:sz w:val="19"/>
                <w:szCs w:val="19"/>
              </w:rPr>
              <w:t>OSHA / NTP Carcinogen</w:t>
            </w:r>
          </w:p>
        </w:tc>
        <w:tc>
          <w:tcPr>
            <w:tcW w:w="3000" w:type="pct"/>
            <w:tcMar>
              <w:top w:w="75" w:type="dxa"/>
              <w:left w:w="135" w:type="dxa"/>
              <w:bottom w:w="75" w:type="dxa"/>
              <w:right w:w="135" w:type="dxa"/>
            </w:tcMar>
          </w:tcPr>
          <w:p w14:paraId="40E750A9" w14:textId="77777777" w:rsidR="000E179A" w:rsidRDefault="003900F8">
            <w:r>
              <w:rPr>
                <w:rFonts w:ascii="Calibri" w:eastAsia="Calibri" w:hAnsi="Calibri" w:cs="Calibri"/>
                <w:color w:val="1A1A1A"/>
                <w:sz w:val="19"/>
                <w:szCs w:val="19"/>
              </w:rPr>
              <w:t>Not classified / Not listed</w:t>
            </w:r>
          </w:p>
        </w:tc>
      </w:tr>
    </w:tbl>
    <w:p w14:paraId="0B929807" w14:textId="77777777" w:rsidR="000E179A" w:rsidRDefault="000E179A">
      <w:pPr>
        <w:spacing w:after="200"/>
      </w:pPr>
    </w:p>
    <w:p w14:paraId="11DEFFAA" w14:textId="77777777" w:rsidR="000E179A" w:rsidRDefault="003900F8">
      <w:pPr>
        <w:spacing w:after="80" w:line="360" w:lineRule="auto"/>
      </w:pPr>
      <w:r>
        <w:rPr>
          <w:rFonts w:ascii="Calibri" w:eastAsia="Calibri" w:hAnsi="Calibri" w:cs="Calibri"/>
          <w:b/>
          <w:bCs/>
          <w:color w:val="0D2B5E"/>
          <w:sz w:val="21"/>
          <w:szCs w:val="21"/>
        </w:rPr>
        <w:t>15.2   Chemical Safety Assessment</w:t>
      </w:r>
    </w:p>
    <w:p w14:paraId="3302DC4C" w14:textId="77777777" w:rsidR="000E179A" w:rsidRDefault="000E179A">
      <w:pPr>
        <w:pBdr>
          <w:bottom w:val="single" w:sz="6" w:space="0" w:color="0D2B5E"/>
        </w:pBdr>
        <w:spacing w:before="240" w:after="240"/>
      </w:pPr>
    </w:p>
    <w:p w14:paraId="0FCA2AA7" w14:textId="77777777" w:rsidR="000E179A" w:rsidRDefault="003900F8">
      <w:pPr>
        <w:spacing w:before="60" w:after="100" w:line="360" w:lineRule="auto"/>
      </w:pPr>
      <w:r>
        <w:rPr>
          <w:rFonts w:ascii="Calibri" w:eastAsia="Calibri" w:hAnsi="Calibri" w:cs="Calibri"/>
          <w:color w:val="1A1A1A"/>
          <w:sz w:val="20"/>
          <w:szCs w:val="20"/>
        </w:rPr>
        <w:t>Bentonite is exempted from REACH registration under Annex V.7. A hazard assessment has been conducted under the umbrella of the European Bentonite Association (EUBA). The outcome was that bentonite is not a hazardous substance. Therefore, in the absence of identified hazard, the substance is safe and presents no risk under normal conditions of use.</w:t>
      </w:r>
    </w:p>
    <w:p w14:paraId="59D2F061" w14:textId="77777777" w:rsidR="000E179A" w:rsidRDefault="000E179A">
      <w:pPr>
        <w:pBdr>
          <w:bottom w:val="single" w:sz="6" w:space="0" w:color="0D2B5E"/>
        </w:pBdr>
        <w:spacing w:before="240" w:after="240"/>
      </w:pPr>
    </w:p>
    <w:p w14:paraId="0C5C9D6C" w14:textId="5CF5EE62" w:rsidR="000E179A" w:rsidRDefault="003900F8">
      <w:pPr>
        <w:spacing w:after="240" w:line="360" w:lineRule="auto"/>
        <w:jc w:val="center"/>
        <w:rPr>
          <w:rFonts w:ascii="Calibri" w:eastAsia="Calibri" w:hAnsi="Calibri" w:cs="Calibri"/>
          <w:color w:val="3A3A3A"/>
          <w:sz w:val="16"/>
          <w:szCs w:val="16"/>
        </w:rPr>
      </w:pPr>
      <w:r>
        <w:rPr>
          <w:rFonts w:ascii="Calibri" w:eastAsia="Calibri" w:hAnsi="Calibri" w:cs="Calibri"/>
          <w:b/>
          <w:bCs/>
          <w:color w:val="0D2B5E"/>
          <w:sz w:val="21"/>
          <w:szCs w:val="21"/>
        </w:rPr>
        <w:t>Texas Sodium Bentonite, Inc.</w:t>
      </w:r>
      <w:r>
        <w:rPr>
          <w:rFonts w:ascii="Calibri" w:eastAsia="Calibri" w:hAnsi="Calibri" w:cs="Calibri"/>
          <w:color w:val="3A3A3A"/>
          <w:sz w:val="16"/>
          <w:szCs w:val="16"/>
        </w:rPr>
        <w:t xml:space="preserve">  </w:t>
      </w:r>
      <w:proofErr w:type="gramStart"/>
      <w:r>
        <w:rPr>
          <w:rFonts w:ascii="Calibri" w:eastAsia="Calibri" w:hAnsi="Calibri" w:cs="Calibri"/>
          <w:color w:val="3A3A3A"/>
          <w:sz w:val="16"/>
          <w:szCs w:val="16"/>
        </w:rPr>
        <w:t>|  Safety</w:t>
      </w:r>
      <w:proofErr w:type="gramEnd"/>
      <w:r>
        <w:rPr>
          <w:rFonts w:ascii="Calibri" w:eastAsia="Calibri" w:hAnsi="Calibri" w:cs="Calibri"/>
          <w:color w:val="3A3A3A"/>
          <w:sz w:val="16"/>
          <w:szCs w:val="16"/>
        </w:rPr>
        <w:t xml:space="preserve"> Data Sheet — Sodium Bentonite (CAS 1302-78-9</w:t>
      </w:r>
      <w:proofErr w:type="gramStart"/>
      <w:r>
        <w:rPr>
          <w:rFonts w:ascii="Calibri" w:eastAsia="Calibri" w:hAnsi="Calibri" w:cs="Calibri"/>
          <w:color w:val="3A3A3A"/>
          <w:sz w:val="16"/>
          <w:szCs w:val="16"/>
        </w:rPr>
        <w:t>)  |</w:t>
      </w:r>
      <w:proofErr w:type="gramEnd"/>
      <w:r>
        <w:rPr>
          <w:rFonts w:ascii="Calibri" w:eastAsia="Calibri" w:hAnsi="Calibri" w:cs="Calibri"/>
          <w:color w:val="3A3A3A"/>
          <w:sz w:val="16"/>
          <w:szCs w:val="16"/>
        </w:rPr>
        <w:t xml:space="preserve">  Rev. </w:t>
      </w:r>
      <w:proofErr w:type="gramStart"/>
      <w:r>
        <w:rPr>
          <w:rFonts w:ascii="Calibri" w:eastAsia="Calibri" w:hAnsi="Calibri" w:cs="Calibri"/>
          <w:color w:val="3A3A3A"/>
          <w:sz w:val="16"/>
          <w:szCs w:val="16"/>
        </w:rPr>
        <w:t>2026  |</w:t>
      </w:r>
      <w:proofErr w:type="gramEnd"/>
      <w:r>
        <w:rPr>
          <w:rFonts w:ascii="Calibri" w:eastAsia="Calibri" w:hAnsi="Calibri" w:cs="Calibri"/>
          <w:color w:val="3A3A3A"/>
          <w:sz w:val="16"/>
          <w:szCs w:val="16"/>
        </w:rPr>
        <w:t xml:space="preserve">  </w:t>
      </w:r>
      <w:r w:rsidR="004B21C1">
        <w:rPr>
          <w:rFonts w:ascii="Calibri" w:eastAsia="Calibri" w:hAnsi="Calibri" w:cs="Calibri"/>
          <w:color w:val="3A3A3A"/>
          <w:sz w:val="16"/>
          <w:szCs w:val="16"/>
        </w:rPr>
        <w:t xml:space="preserve"> </w:t>
      </w:r>
    </w:p>
    <w:p w14:paraId="2B0E7A8B" w14:textId="77777777" w:rsidR="004B21C1" w:rsidRDefault="004B21C1">
      <w:pPr>
        <w:spacing w:after="240" w:line="360" w:lineRule="auto"/>
        <w:jc w:val="center"/>
        <w:rPr>
          <w:rFonts w:ascii="Calibri" w:eastAsia="Calibri" w:hAnsi="Calibri" w:cs="Calibri"/>
          <w:color w:val="3A3A3A"/>
          <w:sz w:val="16"/>
          <w:szCs w:val="16"/>
        </w:rPr>
      </w:pPr>
    </w:p>
    <w:p w14:paraId="76EDBF33" w14:textId="77777777" w:rsidR="004B21C1" w:rsidRDefault="004B21C1">
      <w:pPr>
        <w:spacing w:after="240" w:line="360" w:lineRule="auto"/>
        <w:jc w:val="center"/>
      </w:pPr>
    </w:p>
    <w:p w14:paraId="580FE617"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0E179A" w14:paraId="5782F6F9" w14:textId="77777777">
        <w:tc>
          <w:tcPr>
            <w:tcW w:w="0" w:type="auto"/>
            <w:tcBorders>
              <w:top w:val="nil"/>
              <w:left w:val="nil"/>
              <w:bottom w:val="nil"/>
              <w:right w:val="nil"/>
            </w:tcBorders>
            <w:shd w:val="clear" w:color="auto" w:fill="0D2B5E"/>
            <w:tcMar>
              <w:top w:w="105" w:type="dxa"/>
              <w:left w:w="210" w:type="dxa"/>
              <w:bottom w:w="105" w:type="dxa"/>
              <w:right w:w="210" w:type="dxa"/>
            </w:tcMar>
          </w:tcPr>
          <w:p w14:paraId="74FAE07C" w14:textId="77777777" w:rsidR="000E179A" w:rsidRDefault="003900F8">
            <w:pPr>
              <w:spacing w:after="120" w:line="408" w:lineRule="auto"/>
            </w:pPr>
            <w:r>
              <w:lastRenderedPageBreak/>
              <w:t>Section 16 — Other Information</w:t>
            </w:r>
          </w:p>
        </w:tc>
      </w:tr>
    </w:tbl>
    <w:p w14:paraId="56498719" w14:textId="77777777" w:rsidR="000E179A" w:rsidRDefault="000E179A">
      <w:pPr>
        <w:spacing w:after="240"/>
      </w:pPr>
    </w:p>
    <w:p w14:paraId="5DD09F59"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4675"/>
        <w:gridCol w:w="4675"/>
      </w:tblGrid>
      <w:tr w:rsidR="000E179A" w14:paraId="0DA5B2D8" w14:textId="77777777">
        <w:trPr>
          <w:tblHeader/>
        </w:trPr>
        <w:tc>
          <w:tcPr>
            <w:tcW w:w="2500" w:type="pct"/>
            <w:shd w:val="clear" w:color="auto" w:fill="FFFFFF"/>
            <w:tcMar>
              <w:top w:w="75" w:type="dxa"/>
              <w:left w:w="135" w:type="dxa"/>
              <w:bottom w:w="75" w:type="dxa"/>
              <w:right w:w="135" w:type="dxa"/>
            </w:tcMar>
          </w:tcPr>
          <w:p w14:paraId="277E0E4C" w14:textId="77777777" w:rsidR="000E179A" w:rsidRDefault="003900F8">
            <w:r>
              <w:rPr>
                <w:rFonts w:ascii="Calibri" w:eastAsia="Calibri" w:hAnsi="Calibri" w:cs="Calibri"/>
                <w:b/>
                <w:bCs/>
                <w:color w:val="FFFFFF"/>
                <w:sz w:val="19"/>
                <w:szCs w:val="19"/>
              </w:rPr>
              <w:t>16.1 Hazard Statements</w:t>
            </w:r>
          </w:p>
        </w:tc>
        <w:tc>
          <w:tcPr>
            <w:tcW w:w="2500" w:type="pct"/>
            <w:shd w:val="clear" w:color="auto" w:fill="FFFFFF"/>
            <w:tcMar>
              <w:top w:w="75" w:type="dxa"/>
              <w:left w:w="135" w:type="dxa"/>
              <w:bottom w:w="75" w:type="dxa"/>
              <w:right w:w="135" w:type="dxa"/>
            </w:tcMar>
          </w:tcPr>
          <w:p w14:paraId="29F741D8" w14:textId="77777777" w:rsidR="000E179A" w:rsidRDefault="003900F8">
            <w:r>
              <w:rPr>
                <w:rFonts w:ascii="Calibri" w:eastAsia="Calibri" w:hAnsi="Calibri" w:cs="Calibri"/>
                <w:b/>
                <w:bCs/>
                <w:color w:val="FFFFFF"/>
                <w:sz w:val="19"/>
                <w:szCs w:val="19"/>
              </w:rPr>
              <w:t>Not relevant — not classified as hazardous.</w:t>
            </w:r>
          </w:p>
        </w:tc>
      </w:tr>
      <w:tr w:rsidR="000E179A" w14:paraId="400D00DF" w14:textId="77777777">
        <w:tc>
          <w:tcPr>
            <w:tcW w:w="2500" w:type="pct"/>
            <w:shd w:val="clear" w:color="auto" w:fill="FFFFFF"/>
            <w:tcMar>
              <w:top w:w="75" w:type="dxa"/>
              <w:left w:w="135" w:type="dxa"/>
              <w:bottom w:w="75" w:type="dxa"/>
              <w:right w:w="135" w:type="dxa"/>
            </w:tcMar>
          </w:tcPr>
          <w:p w14:paraId="28CAC4DD" w14:textId="77777777" w:rsidR="000E179A" w:rsidRDefault="003900F8">
            <w:r>
              <w:rPr>
                <w:rFonts w:ascii="Calibri" w:eastAsia="Calibri" w:hAnsi="Calibri" w:cs="Calibri"/>
                <w:b/>
                <w:bCs/>
                <w:color w:val="0D2B5E"/>
                <w:sz w:val="19"/>
                <w:szCs w:val="19"/>
              </w:rPr>
              <w:t>16.2 Precautionary Statements</w:t>
            </w:r>
          </w:p>
        </w:tc>
        <w:tc>
          <w:tcPr>
            <w:tcW w:w="2500" w:type="pct"/>
            <w:shd w:val="clear" w:color="auto" w:fill="FFFFFF"/>
            <w:tcMar>
              <w:top w:w="75" w:type="dxa"/>
              <w:left w:w="135" w:type="dxa"/>
              <w:bottom w:w="75" w:type="dxa"/>
              <w:right w:w="135" w:type="dxa"/>
            </w:tcMar>
          </w:tcPr>
          <w:p w14:paraId="05EF1533" w14:textId="77777777" w:rsidR="000E179A" w:rsidRDefault="003900F8">
            <w:r>
              <w:rPr>
                <w:rFonts w:ascii="Calibri" w:eastAsia="Calibri" w:hAnsi="Calibri" w:cs="Calibri"/>
                <w:color w:val="1A1A1A"/>
                <w:sz w:val="19"/>
                <w:szCs w:val="19"/>
              </w:rPr>
              <w:t>Not relevant.</w:t>
            </w:r>
          </w:p>
        </w:tc>
      </w:tr>
      <w:tr w:rsidR="000E179A" w14:paraId="5B16C5E9" w14:textId="77777777">
        <w:tc>
          <w:tcPr>
            <w:tcW w:w="2500" w:type="pct"/>
            <w:shd w:val="clear" w:color="auto" w:fill="FFFFFF"/>
            <w:tcMar>
              <w:top w:w="75" w:type="dxa"/>
              <w:left w:w="135" w:type="dxa"/>
              <w:bottom w:w="75" w:type="dxa"/>
              <w:right w:w="135" w:type="dxa"/>
            </w:tcMar>
          </w:tcPr>
          <w:p w14:paraId="4DE73F75" w14:textId="77777777" w:rsidR="000E179A" w:rsidRDefault="003900F8">
            <w:r>
              <w:rPr>
                <w:rFonts w:ascii="Calibri" w:eastAsia="Calibri" w:hAnsi="Calibri" w:cs="Calibri"/>
                <w:b/>
                <w:bCs/>
                <w:color w:val="0D2B5E"/>
                <w:sz w:val="19"/>
                <w:szCs w:val="19"/>
              </w:rPr>
              <w:t>16.3 Risk Phrases</w:t>
            </w:r>
          </w:p>
        </w:tc>
        <w:tc>
          <w:tcPr>
            <w:tcW w:w="2500" w:type="pct"/>
            <w:shd w:val="clear" w:color="auto" w:fill="FFFFFF"/>
            <w:tcMar>
              <w:top w:w="75" w:type="dxa"/>
              <w:left w:w="135" w:type="dxa"/>
              <w:bottom w:w="75" w:type="dxa"/>
              <w:right w:w="135" w:type="dxa"/>
            </w:tcMar>
          </w:tcPr>
          <w:p w14:paraId="3B7A3A2E" w14:textId="77777777" w:rsidR="000E179A" w:rsidRDefault="003900F8">
            <w:r>
              <w:rPr>
                <w:rFonts w:ascii="Calibri" w:eastAsia="Calibri" w:hAnsi="Calibri" w:cs="Calibri"/>
                <w:color w:val="1A1A1A"/>
                <w:sz w:val="19"/>
                <w:szCs w:val="19"/>
              </w:rPr>
              <w:t>Not relevant.</w:t>
            </w:r>
          </w:p>
        </w:tc>
      </w:tr>
      <w:tr w:rsidR="000E179A" w14:paraId="1C6FF990" w14:textId="77777777">
        <w:tc>
          <w:tcPr>
            <w:tcW w:w="2500" w:type="pct"/>
            <w:shd w:val="clear" w:color="auto" w:fill="FFFFFF"/>
            <w:tcMar>
              <w:top w:w="75" w:type="dxa"/>
              <w:left w:w="135" w:type="dxa"/>
              <w:bottom w:w="75" w:type="dxa"/>
              <w:right w:w="135" w:type="dxa"/>
            </w:tcMar>
          </w:tcPr>
          <w:p w14:paraId="13B35543" w14:textId="77777777" w:rsidR="000E179A" w:rsidRDefault="003900F8">
            <w:r>
              <w:rPr>
                <w:rFonts w:ascii="Calibri" w:eastAsia="Calibri" w:hAnsi="Calibri" w:cs="Calibri"/>
                <w:b/>
                <w:bCs/>
                <w:color w:val="0D2B5E"/>
                <w:sz w:val="19"/>
                <w:szCs w:val="19"/>
              </w:rPr>
              <w:t>16.4 Safety Phrases</w:t>
            </w:r>
          </w:p>
        </w:tc>
        <w:tc>
          <w:tcPr>
            <w:tcW w:w="2500" w:type="pct"/>
            <w:shd w:val="clear" w:color="auto" w:fill="FFFFFF"/>
            <w:tcMar>
              <w:top w:w="75" w:type="dxa"/>
              <w:left w:w="135" w:type="dxa"/>
              <w:bottom w:w="75" w:type="dxa"/>
              <w:right w:w="135" w:type="dxa"/>
            </w:tcMar>
          </w:tcPr>
          <w:p w14:paraId="61DAA81B" w14:textId="77777777" w:rsidR="000E179A" w:rsidRDefault="003900F8">
            <w:r>
              <w:rPr>
                <w:rFonts w:ascii="Calibri" w:eastAsia="Calibri" w:hAnsi="Calibri" w:cs="Calibri"/>
                <w:color w:val="1A1A1A"/>
                <w:sz w:val="19"/>
                <w:szCs w:val="19"/>
              </w:rPr>
              <w:t>Not relevant.</w:t>
            </w:r>
          </w:p>
        </w:tc>
      </w:tr>
    </w:tbl>
    <w:p w14:paraId="0EC5D66B" w14:textId="77777777" w:rsidR="000E179A" w:rsidRDefault="000E179A">
      <w:pPr>
        <w:spacing w:after="200"/>
      </w:pPr>
    </w:p>
    <w:p w14:paraId="476230A8" w14:textId="77777777" w:rsidR="00E25B73" w:rsidRDefault="00E25B73">
      <w:pPr>
        <w:spacing w:after="80" w:line="360" w:lineRule="auto"/>
        <w:rPr>
          <w:rFonts w:ascii="Calibri" w:eastAsia="Calibri" w:hAnsi="Calibri" w:cs="Calibri"/>
          <w:b/>
          <w:bCs/>
          <w:color w:val="0D2B5E"/>
          <w:sz w:val="21"/>
          <w:szCs w:val="21"/>
        </w:rPr>
      </w:pPr>
    </w:p>
    <w:p w14:paraId="56BF76D3" w14:textId="0FA4FBF2" w:rsidR="000E179A" w:rsidRDefault="003900F8">
      <w:pPr>
        <w:spacing w:after="80" w:line="360" w:lineRule="auto"/>
      </w:pPr>
      <w:r>
        <w:rPr>
          <w:rFonts w:ascii="Calibri" w:eastAsia="Calibri" w:hAnsi="Calibri" w:cs="Calibri"/>
          <w:b/>
          <w:bCs/>
          <w:color w:val="0D2B5E"/>
          <w:sz w:val="21"/>
          <w:szCs w:val="21"/>
        </w:rPr>
        <w:t>16.5   Abbreviations and Acronyms</w:t>
      </w:r>
    </w:p>
    <w:p w14:paraId="0A3E6016" w14:textId="77777777" w:rsidR="000E179A" w:rsidRDefault="000E179A">
      <w:pPr>
        <w:pBdr>
          <w:bottom w:val="single" w:sz="6" w:space="0" w:color="0D2B5E"/>
        </w:pBdr>
        <w:spacing w:before="240" w:after="240"/>
      </w:pPr>
    </w:p>
    <w:p w14:paraId="15F8E0E5"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402"/>
        <w:gridCol w:w="7948"/>
      </w:tblGrid>
      <w:tr w:rsidR="000E179A" w14:paraId="41314CCC" w14:textId="77777777">
        <w:trPr>
          <w:tblHeader/>
        </w:trPr>
        <w:tc>
          <w:tcPr>
            <w:tcW w:w="750" w:type="pct"/>
            <w:shd w:val="clear" w:color="auto" w:fill="0D2B5E"/>
            <w:tcMar>
              <w:top w:w="75" w:type="dxa"/>
              <w:left w:w="135" w:type="dxa"/>
              <w:bottom w:w="75" w:type="dxa"/>
              <w:right w:w="135" w:type="dxa"/>
            </w:tcMar>
          </w:tcPr>
          <w:p w14:paraId="07D86DD0" w14:textId="77777777" w:rsidR="000E179A" w:rsidRDefault="003900F8">
            <w:r>
              <w:rPr>
                <w:rFonts w:ascii="Calibri" w:eastAsia="Calibri" w:hAnsi="Calibri" w:cs="Calibri"/>
                <w:b/>
                <w:bCs/>
                <w:color w:val="FFFFFF"/>
                <w:sz w:val="19"/>
                <w:szCs w:val="19"/>
              </w:rPr>
              <w:t>Abbreviation</w:t>
            </w:r>
          </w:p>
        </w:tc>
        <w:tc>
          <w:tcPr>
            <w:tcW w:w="4250" w:type="pct"/>
            <w:shd w:val="clear" w:color="auto" w:fill="0D2B5E"/>
            <w:tcMar>
              <w:top w:w="75" w:type="dxa"/>
              <w:left w:w="135" w:type="dxa"/>
              <w:bottom w:w="75" w:type="dxa"/>
              <w:right w:w="135" w:type="dxa"/>
            </w:tcMar>
          </w:tcPr>
          <w:p w14:paraId="14F97605" w14:textId="77777777" w:rsidR="000E179A" w:rsidRDefault="003900F8">
            <w:r>
              <w:rPr>
                <w:rFonts w:ascii="Calibri" w:eastAsia="Calibri" w:hAnsi="Calibri" w:cs="Calibri"/>
                <w:b/>
                <w:bCs/>
                <w:color w:val="FFFFFF"/>
                <w:sz w:val="19"/>
                <w:szCs w:val="19"/>
              </w:rPr>
              <w:t>Definition</w:t>
            </w:r>
          </w:p>
        </w:tc>
      </w:tr>
      <w:tr w:rsidR="000E179A" w14:paraId="62949DE6" w14:textId="77777777">
        <w:tc>
          <w:tcPr>
            <w:tcW w:w="750" w:type="pct"/>
            <w:tcMar>
              <w:top w:w="75" w:type="dxa"/>
              <w:left w:w="135" w:type="dxa"/>
              <w:bottom w:w="75" w:type="dxa"/>
              <w:right w:w="135" w:type="dxa"/>
            </w:tcMar>
          </w:tcPr>
          <w:p w14:paraId="1B5C03AE" w14:textId="77777777" w:rsidR="000E179A" w:rsidRDefault="003900F8">
            <w:r>
              <w:rPr>
                <w:rFonts w:ascii="Calibri" w:eastAsia="Calibri" w:hAnsi="Calibri" w:cs="Calibri"/>
                <w:color w:val="1A1A1A"/>
                <w:sz w:val="19"/>
                <w:szCs w:val="19"/>
              </w:rPr>
              <w:t>ACGIH</w:t>
            </w:r>
          </w:p>
        </w:tc>
        <w:tc>
          <w:tcPr>
            <w:tcW w:w="4250" w:type="pct"/>
            <w:tcMar>
              <w:top w:w="75" w:type="dxa"/>
              <w:left w:w="135" w:type="dxa"/>
              <w:bottom w:w="75" w:type="dxa"/>
              <w:right w:w="135" w:type="dxa"/>
            </w:tcMar>
          </w:tcPr>
          <w:p w14:paraId="3405EE52" w14:textId="77777777" w:rsidR="000E179A" w:rsidRDefault="003900F8">
            <w:r>
              <w:rPr>
                <w:rFonts w:ascii="Calibri" w:eastAsia="Calibri" w:hAnsi="Calibri" w:cs="Calibri"/>
                <w:color w:val="1A1A1A"/>
                <w:sz w:val="19"/>
                <w:szCs w:val="19"/>
              </w:rPr>
              <w:t>American Conference of Governmental Industrial Hygienists</w:t>
            </w:r>
          </w:p>
        </w:tc>
      </w:tr>
      <w:tr w:rsidR="000E179A" w14:paraId="42CADF74" w14:textId="77777777">
        <w:tc>
          <w:tcPr>
            <w:tcW w:w="750" w:type="pct"/>
            <w:tcMar>
              <w:top w:w="75" w:type="dxa"/>
              <w:left w:w="135" w:type="dxa"/>
              <w:bottom w:w="75" w:type="dxa"/>
              <w:right w:w="135" w:type="dxa"/>
            </w:tcMar>
          </w:tcPr>
          <w:p w14:paraId="7A7A5FC9" w14:textId="77777777" w:rsidR="000E179A" w:rsidRDefault="003900F8">
            <w:r>
              <w:rPr>
                <w:rFonts w:ascii="Calibri" w:eastAsia="Calibri" w:hAnsi="Calibri" w:cs="Calibri"/>
                <w:color w:val="1A1A1A"/>
                <w:sz w:val="19"/>
                <w:szCs w:val="19"/>
              </w:rPr>
              <w:t>ADR</w:t>
            </w:r>
          </w:p>
        </w:tc>
        <w:tc>
          <w:tcPr>
            <w:tcW w:w="4250" w:type="pct"/>
            <w:tcMar>
              <w:top w:w="75" w:type="dxa"/>
              <w:left w:w="135" w:type="dxa"/>
              <w:bottom w:w="75" w:type="dxa"/>
              <w:right w:w="135" w:type="dxa"/>
            </w:tcMar>
          </w:tcPr>
          <w:p w14:paraId="43B99D0D" w14:textId="77777777" w:rsidR="000E179A" w:rsidRDefault="003900F8">
            <w:r>
              <w:rPr>
                <w:rFonts w:ascii="Calibri" w:eastAsia="Calibri" w:hAnsi="Calibri" w:cs="Calibri"/>
                <w:color w:val="1A1A1A"/>
                <w:sz w:val="19"/>
                <w:szCs w:val="19"/>
              </w:rPr>
              <w:t>European Agreement Concerning the International Carriage of Dangerous Goods by Road</w:t>
            </w:r>
          </w:p>
        </w:tc>
      </w:tr>
      <w:tr w:rsidR="000E179A" w14:paraId="14054241" w14:textId="77777777">
        <w:tc>
          <w:tcPr>
            <w:tcW w:w="750" w:type="pct"/>
            <w:tcMar>
              <w:top w:w="75" w:type="dxa"/>
              <w:left w:w="135" w:type="dxa"/>
              <w:bottom w:w="75" w:type="dxa"/>
              <w:right w:w="135" w:type="dxa"/>
            </w:tcMar>
          </w:tcPr>
          <w:p w14:paraId="7BEB35E9" w14:textId="77777777" w:rsidR="000E179A" w:rsidRDefault="003900F8">
            <w:r>
              <w:rPr>
                <w:rFonts w:ascii="Calibri" w:eastAsia="Calibri" w:hAnsi="Calibri" w:cs="Calibri"/>
                <w:color w:val="1A1A1A"/>
                <w:sz w:val="19"/>
                <w:szCs w:val="19"/>
              </w:rPr>
              <w:t>CAS</w:t>
            </w:r>
          </w:p>
        </w:tc>
        <w:tc>
          <w:tcPr>
            <w:tcW w:w="4250" w:type="pct"/>
            <w:tcMar>
              <w:top w:w="75" w:type="dxa"/>
              <w:left w:w="135" w:type="dxa"/>
              <w:bottom w:w="75" w:type="dxa"/>
              <w:right w:w="135" w:type="dxa"/>
            </w:tcMar>
          </w:tcPr>
          <w:p w14:paraId="09802482" w14:textId="77777777" w:rsidR="000E179A" w:rsidRDefault="003900F8">
            <w:r>
              <w:rPr>
                <w:rFonts w:ascii="Calibri" w:eastAsia="Calibri" w:hAnsi="Calibri" w:cs="Calibri"/>
                <w:color w:val="1A1A1A"/>
                <w:sz w:val="19"/>
                <w:szCs w:val="19"/>
              </w:rPr>
              <w:t>Chemical Abstracts Service</w:t>
            </w:r>
          </w:p>
        </w:tc>
      </w:tr>
      <w:tr w:rsidR="000E179A" w14:paraId="2CF647E7" w14:textId="77777777">
        <w:tc>
          <w:tcPr>
            <w:tcW w:w="750" w:type="pct"/>
            <w:tcMar>
              <w:top w:w="75" w:type="dxa"/>
              <w:left w:w="135" w:type="dxa"/>
              <w:bottom w:w="75" w:type="dxa"/>
              <w:right w:w="135" w:type="dxa"/>
            </w:tcMar>
          </w:tcPr>
          <w:p w14:paraId="28CB85D7" w14:textId="77777777" w:rsidR="000E179A" w:rsidRDefault="003900F8">
            <w:r>
              <w:rPr>
                <w:rFonts w:ascii="Calibri" w:eastAsia="Calibri" w:hAnsi="Calibri" w:cs="Calibri"/>
                <w:color w:val="1A1A1A"/>
                <w:sz w:val="19"/>
                <w:szCs w:val="19"/>
              </w:rPr>
              <w:t>CLP</w:t>
            </w:r>
          </w:p>
        </w:tc>
        <w:tc>
          <w:tcPr>
            <w:tcW w:w="4250" w:type="pct"/>
            <w:tcMar>
              <w:top w:w="75" w:type="dxa"/>
              <w:left w:w="135" w:type="dxa"/>
              <w:bottom w:w="75" w:type="dxa"/>
              <w:right w:w="135" w:type="dxa"/>
            </w:tcMar>
          </w:tcPr>
          <w:p w14:paraId="22DA54DC" w14:textId="77777777" w:rsidR="000E179A" w:rsidRDefault="003900F8">
            <w:r>
              <w:rPr>
                <w:rFonts w:ascii="Calibri" w:eastAsia="Calibri" w:hAnsi="Calibri" w:cs="Calibri"/>
                <w:color w:val="1A1A1A"/>
                <w:sz w:val="19"/>
                <w:szCs w:val="19"/>
              </w:rPr>
              <w:t>Classification, Labelling and Packaging (EC Regulation 1272/2008)</w:t>
            </w:r>
          </w:p>
        </w:tc>
      </w:tr>
      <w:tr w:rsidR="000E179A" w14:paraId="1B904AE6" w14:textId="77777777">
        <w:tc>
          <w:tcPr>
            <w:tcW w:w="750" w:type="pct"/>
            <w:tcMar>
              <w:top w:w="75" w:type="dxa"/>
              <w:left w:w="135" w:type="dxa"/>
              <w:bottom w:w="75" w:type="dxa"/>
              <w:right w:w="135" w:type="dxa"/>
            </w:tcMar>
          </w:tcPr>
          <w:p w14:paraId="7F31236F" w14:textId="77777777" w:rsidR="000E179A" w:rsidRDefault="003900F8">
            <w:r>
              <w:rPr>
                <w:rFonts w:ascii="Calibri" w:eastAsia="Calibri" w:hAnsi="Calibri" w:cs="Calibri"/>
                <w:color w:val="1A1A1A"/>
                <w:sz w:val="19"/>
                <w:szCs w:val="19"/>
              </w:rPr>
              <w:t>EC50</w:t>
            </w:r>
          </w:p>
        </w:tc>
        <w:tc>
          <w:tcPr>
            <w:tcW w:w="4250" w:type="pct"/>
            <w:tcMar>
              <w:top w:w="75" w:type="dxa"/>
              <w:left w:w="135" w:type="dxa"/>
              <w:bottom w:w="75" w:type="dxa"/>
              <w:right w:w="135" w:type="dxa"/>
            </w:tcMar>
          </w:tcPr>
          <w:p w14:paraId="1B295436" w14:textId="77777777" w:rsidR="000E179A" w:rsidRDefault="003900F8">
            <w:r>
              <w:rPr>
                <w:rFonts w:ascii="Calibri" w:eastAsia="Calibri" w:hAnsi="Calibri" w:cs="Calibri"/>
                <w:color w:val="1A1A1A"/>
                <w:sz w:val="19"/>
                <w:szCs w:val="19"/>
              </w:rPr>
              <w:t>Median Effective Concentration</w:t>
            </w:r>
          </w:p>
        </w:tc>
      </w:tr>
      <w:tr w:rsidR="000E179A" w14:paraId="35DFFBB7" w14:textId="77777777">
        <w:tc>
          <w:tcPr>
            <w:tcW w:w="750" w:type="pct"/>
            <w:tcMar>
              <w:top w:w="75" w:type="dxa"/>
              <w:left w:w="135" w:type="dxa"/>
              <w:bottom w:w="75" w:type="dxa"/>
              <w:right w:w="135" w:type="dxa"/>
            </w:tcMar>
          </w:tcPr>
          <w:p w14:paraId="099624A3" w14:textId="77777777" w:rsidR="000E179A" w:rsidRDefault="003900F8">
            <w:r>
              <w:rPr>
                <w:rFonts w:ascii="Calibri" w:eastAsia="Calibri" w:hAnsi="Calibri" w:cs="Calibri"/>
                <w:color w:val="1A1A1A"/>
                <w:sz w:val="19"/>
                <w:szCs w:val="19"/>
              </w:rPr>
              <w:t>EINECS</w:t>
            </w:r>
          </w:p>
        </w:tc>
        <w:tc>
          <w:tcPr>
            <w:tcW w:w="4250" w:type="pct"/>
            <w:tcMar>
              <w:top w:w="75" w:type="dxa"/>
              <w:left w:w="135" w:type="dxa"/>
              <w:bottom w:w="75" w:type="dxa"/>
              <w:right w:w="135" w:type="dxa"/>
            </w:tcMar>
          </w:tcPr>
          <w:p w14:paraId="600834D7" w14:textId="77777777" w:rsidR="000E179A" w:rsidRDefault="003900F8">
            <w:r>
              <w:rPr>
                <w:rFonts w:ascii="Calibri" w:eastAsia="Calibri" w:hAnsi="Calibri" w:cs="Calibri"/>
                <w:color w:val="1A1A1A"/>
                <w:sz w:val="19"/>
                <w:szCs w:val="19"/>
              </w:rPr>
              <w:t>European Inventory of Existing Commercial Chemical Substances</w:t>
            </w:r>
          </w:p>
        </w:tc>
      </w:tr>
      <w:tr w:rsidR="000E179A" w14:paraId="681C3916" w14:textId="77777777">
        <w:tc>
          <w:tcPr>
            <w:tcW w:w="750" w:type="pct"/>
            <w:tcMar>
              <w:top w:w="75" w:type="dxa"/>
              <w:left w:w="135" w:type="dxa"/>
              <w:bottom w:w="75" w:type="dxa"/>
              <w:right w:w="135" w:type="dxa"/>
            </w:tcMar>
          </w:tcPr>
          <w:p w14:paraId="6CC86CA0" w14:textId="77777777" w:rsidR="000E179A" w:rsidRDefault="003900F8">
            <w:r>
              <w:rPr>
                <w:rFonts w:ascii="Calibri" w:eastAsia="Calibri" w:hAnsi="Calibri" w:cs="Calibri"/>
                <w:color w:val="1A1A1A"/>
                <w:sz w:val="19"/>
                <w:szCs w:val="19"/>
              </w:rPr>
              <w:t>GHS</w:t>
            </w:r>
          </w:p>
        </w:tc>
        <w:tc>
          <w:tcPr>
            <w:tcW w:w="4250" w:type="pct"/>
            <w:tcMar>
              <w:top w:w="75" w:type="dxa"/>
              <w:left w:w="135" w:type="dxa"/>
              <w:bottom w:w="75" w:type="dxa"/>
              <w:right w:w="135" w:type="dxa"/>
            </w:tcMar>
          </w:tcPr>
          <w:p w14:paraId="5FFC2B76" w14:textId="77777777" w:rsidR="000E179A" w:rsidRDefault="003900F8">
            <w:r>
              <w:rPr>
                <w:rFonts w:ascii="Calibri" w:eastAsia="Calibri" w:hAnsi="Calibri" w:cs="Calibri"/>
                <w:color w:val="1A1A1A"/>
                <w:sz w:val="19"/>
                <w:szCs w:val="19"/>
              </w:rPr>
              <w:t>Globally Harmonized System of Classification and Labelling of Chemicals</w:t>
            </w:r>
          </w:p>
        </w:tc>
      </w:tr>
      <w:tr w:rsidR="000E179A" w14:paraId="1117192E" w14:textId="77777777">
        <w:tc>
          <w:tcPr>
            <w:tcW w:w="750" w:type="pct"/>
            <w:tcMar>
              <w:top w:w="75" w:type="dxa"/>
              <w:left w:w="135" w:type="dxa"/>
              <w:bottom w:w="75" w:type="dxa"/>
              <w:right w:w="135" w:type="dxa"/>
            </w:tcMar>
          </w:tcPr>
          <w:p w14:paraId="1DC6FE6D" w14:textId="77777777" w:rsidR="000E179A" w:rsidRDefault="003900F8">
            <w:r>
              <w:rPr>
                <w:rFonts w:ascii="Calibri" w:eastAsia="Calibri" w:hAnsi="Calibri" w:cs="Calibri"/>
                <w:color w:val="1A1A1A"/>
                <w:sz w:val="19"/>
                <w:szCs w:val="19"/>
              </w:rPr>
              <w:t>HCS</w:t>
            </w:r>
          </w:p>
        </w:tc>
        <w:tc>
          <w:tcPr>
            <w:tcW w:w="4250" w:type="pct"/>
            <w:tcMar>
              <w:top w:w="75" w:type="dxa"/>
              <w:left w:w="135" w:type="dxa"/>
              <w:bottom w:w="75" w:type="dxa"/>
              <w:right w:w="135" w:type="dxa"/>
            </w:tcMar>
          </w:tcPr>
          <w:p w14:paraId="761B519E" w14:textId="77777777" w:rsidR="000E179A" w:rsidRDefault="003900F8">
            <w:r>
              <w:rPr>
                <w:rFonts w:ascii="Calibri" w:eastAsia="Calibri" w:hAnsi="Calibri" w:cs="Calibri"/>
                <w:color w:val="1A1A1A"/>
                <w:sz w:val="19"/>
                <w:szCs w:val="19"/>
              </w:rPr>
              <w:t>Hazard Communication Standard (OSHA, 29 CFR 1910.1200)</w:t>
            </w:r>
          </w:p>
        </w:tc>
      </w:tr>
      <w:tr w:rsidR="000E179A" w14:paraId="1EAD1CC2" w14:textId="77777777">
        <w:tc>
          <w:tcPr>
            <w:tcW w:w="750" w:type="pct"/>
            <w:tcMar>
              <w:top w:w="75" w:type="dxa"/>
              <w:left w:w="135" w:type="dxa"/>
              <w:bottom w:w="75" w:type="dxa"/>
              <w:right w:w="135" w:type="dxa"/>
            </w:tcMar>
          </w:tcPr>
          <w:p w14:paraId="3E2DBA13" w14:textId="77777777" w:rsidR="000E179A" w:rsidRDefault="003900F8">
            <w:r>
              <w:rPr>
                <w:rFonts w:ascii="Calibri" w:eastAsia="Calibri" w:hAnsi="Calibri" w:cs="Calibri"/>
                <w:color w:val="1A1A1A"/>
                <w:sz w:val="19"/>
                <w:szCs w:val="19"/>
              </w:rPr>
              <w:t>IARC</w:t>
            </w:r>
          </w:p>
        </w:tc>
        <w:tc>
          <w:tcPr>
            <w:tcW w:w="4250" w:type="pct"/>
            <w:tcMar>
              <w:top w:w="75" w:type="dxa"/>
              <w:left w:w="135" w:type="dxa"/>
              <w:bottom w:w="75" w:type="dxa"/>
              <w:right w:w="135" w:type="dxa"/>
            </w:tcMar>
          </w:tcPr>
          <w:p w14:paraId="7B4845DD" w14:textId="77777777" w:rsidR="000E179A" w:rsidRDefault="003900F8">
            <w:r>
              <w:rPr>
                <w:rFonts w:ascii="Calibri" w:eastAsia="Calibri" w:hAnsi="Calibri" w:cs="Calibri"/>
                <w:color w:val="1A1A1A"/>
                <w:sz w:val="19"/>
                <w:szCs w:val="19"/>
              </w:rPr>
              <w:t>International Agency for Research on Cancer</w:t>
            </w:r>
          </w:p>
        </w:tc>
      </w:tr>
      <w:tr w:rsidR="000E179A" w14:paraId="726FE83D" w14:textId="77777777">
        <w:tc>
          <w:tcPr>
            <w:tcW w:w="750" w:type="pct"/>
            <w:tcMar>
              <w:top w:w="75" w:type="dxa"/>
              <w:left w:w="135" w:type="dxa"/>
              <w:bottom w:w="75" w:type="dxa"/>
              <w:right w:w="135" w:type="dxa"/>
            </w:tcMar>
          </w:tcPr>
          <w:p w14:paraId="7235007C" w14:textId="77777777" w:rsidR="000E179A" w:rsidRDefault="003900F8">
            <w:r>
              <w:rPr>
                <w:rFonts w:ascii="Calibri" w:eastAsia="Calibri" w:hAnsi="Calibri" w:cs="Calibri"/>
                <w:color w:val="1A1A1A"/>
                <w:sz w:val="19"/>
                <w:szCs w:val="19"/>
              </w:rPr>
              <w:t>ICAO/IATA</w:t>
            </w:r>
          </w:p>
        </w:tc>
        <w:tc>
          <w:tcPr>
            <w:tcW w:w="4250" w:type="pct"/>
            <w:tcMar>
              <w:top w:w="75" w:type="dxa"/>
              <w:left w:w="135" w:type="dxa"/>
              <w:bottom w:w="75" w:type="dxa"/>
              <w:right w:w="135" w:type="dxa"/>
            </w:tcMar>
          </w:tcPr>
          <w:p w14:paraId="76609638" w14:textId="77777777" w:rsidR="000E179A" w:rsidRDefault="003900F8">
            <w:r>
              <w:rPr>
                <w:rFonts w:ascii="Calibri" w:eastAsia="Calibri" w:hAnsi="Calibri" w:cs="Calibri"/>
                <w:color w:val="1A1A1A"/>
                <w:sz w:val="19"/>
                <w:szCs w:val="19"/>
              </w:rPr>
              <w:t>International Civil Aviation Organization / International Air Transport Association</w:t>
            </w:r>
          </w:p>
        </w:tc>
      </w:tr>
      <w:tr w:rsidR="000E179A" w14:paraId="2DAF2182" w14:textId="77777777">
        <w:tc>
          <w:tcPr>
            <w:tcW w:w="750" w:type="pct"/>
            <w:tcMar>
              <w:top w:w="75" w:type="dxa"/>
              <w:left w:w="135" w:type="dxa"/>
              <w:bottom w:w="75" w:type="dxa"/>
              <w:right w:w="135" w:type="dxa"/>
            </w:tcMar>
          </w:tcPr>
          <w:p w14:paraId="4A2D5CC7" w14:textId="77777777" w:rsidR="000E179A" w:rsidRDefault="003900F8">
            <w:r>
              <w:rPr>
                <w:rFonts w:ascii="Calibri" w:eastAsia="Calibri" w:hAnsi="Calibri" w:cs="Calibri"/>
                <w:color w:val="1A1A1A"/>
                <w:sz w:val="19"/>
                <w:szCs w:val="19"/>
              </w:rPr>
              <w:t>IMDG</w:t>
            </w:r>
          </w:p>
        </w:tc>
        <w:tc>
          <w:tcPr>
            <w:tcW w:w="4250" w:type="pct"/>
            <w:tcMar>
              <w:top w:w="75" w:type="dxa"/>
              <w:left w:w="135" w:type="dxa"/>
              <w:bottom w:w="75" w:type="dxa"/>
              <w:right w:w="135" w:type="dxa"/>
            </w:tcMar>
          </w:tcPr>
          <w:p w14:paraId="494D186E" w14:textId="77777777" w:rsidR="000E179A" w:rsidRDefault="003900F8">
            <w:r>
              <w:rPr>
                <w:rFonts w:ascii="Calibri" w:eastAsia="Calibri" w:hAnsi="Calibri" w:cs="Calibri"/>
                <w:color w:val="1A1A1A"/>
                <w:sz w:val="19"/>
                <w:szCs w:val="19"/>
              </w:rPr>
              <w:t>International Maritime Dangerous Goods Code</w:t>
            </w:r>
          </w:p>
        </w:tc>
      </w:tr>
      <w:tr w:rsidR="000E179A" w14:paraId="5CBE0DEE" w14:textId="77777777">
        <w:tc>
          <w:tcPr>
            <w:tcW w:w="750" w:type="pct"/>
            <w:tcMar>
              <w:top w:w="75" w:type="dxa"/>
              <w:left w:w="135" w:type="dxa"/>
              <w:bottom w:w="75" w:type="dxa"/>
              <w:right w:w="135" w:type="dxa"/>
            </w:tcMar>
          </w:tcPr>
          <w:p w14:paraId="32A54122" w14:textId="77777777" w:rsidR="000E179A" w:rsidRDefault="003900F8">
            <w:r>
              <w:rPr>
                <w:rFonts w:ascii="Calibri" w:eastAsia="Calibri" w:hAnsi="Calibri" w:cs="Calibri"/>
                <w:color w:val="1A1A1A"/>
                <w:sz w:val="19"/>
                <w:szCs w:val="19"/>
              </w:rPr>
              <w:t>LC50</w:t>
            </w:r>
          </w:p>
        </w:tc>
        <w:tc>
          <w:tcPr>
            <w:tcW w:w="4250" w:type="pct"/>
            <w:tcMar>
              <w:top w:w="75" w:type="dxa"/>
              <w:left w:w="135" w:type="dxa"/>
              <w:bottom w:w="75" w:type="dxa"/>
              <w:right w:w="135" w:type="dxa"/>
            </w:tcMar>
          </w:tcPr>
          <w:p w14:paraId="08C08514" w14:textId="77777777" w:rsidR="000E179A" w:rsidRDefault="003900F8">
            <w:r>
              <w:rPr>
                <w:rFonts w:ascii="Calibri" w:eastAsia="Calibri" w:hAnsi="Calibri" w:cs="Calibri"/>
                <w:color w:val="1A1A1A"/>
                <w:sz w:val="19"/>
                <w:szCs w:val="19"/>
              </w:rPr>
              <w:t>Median Lethal Concentration</w:t>
            </w:r>
          </w:p>
        </w:tc>
      </w:tr>
      <w:tr w:rsidR="000E179A" w14:paraId="56F459E3" w14:textId="77777777">
        <w:tc>
          <w:tcPr>
            <w:tcW w:w="750" w:type="pct"/>
            <w:tcMar>
              <w:top w:w="75" w:type="dxa"/>
              <w:left w:w="135" w:type="dxa"/>
              <w:bottom w:w="75" w:type="dxa"/>
              <w:right w:w="135" w:type="dxa"/>
            </w:tcMar>
          </w:tcPr>
          <w:p w14:paraId="0229501C" w14:textId="77777777" w:rsidR="000E179A" w:rsidRDefault="003900F8">
            <w:r>
              <w:rPr>
                <w:rFonts w:ascii="Calibri" w:eastAsia="Calibri" w:hAnsi="Calibri" w:cs="Calibri"/>
                <w:color w:val="1A1A1A"/>
                <w:sz w:val="19"/>
                <w:szCs w:val="19"/>
              </w:rPr>
              <w:t>LD50</w:t>
            </w:r>
          </w:p>
        </w:tc>
        <w:tc>
          <w:tcPr>
            <w:tcW w:w="4250" w:type="pct"/>
            <w:tcMar>
              <w:top w:w="75" w:type="dxa"/>
              <w:left w:w="135" w:type="dxa"/>
              <w:bottom w:w="75" w:type="dxa"/>
              <w:right w:w="135" w:type="dxa"/>
            </w:tcMar>
          </w:tcPr>
          <w:p w14:paraId="05F30430" w14:textId="77777777" w:rsidR="000E179A" w:rsidRDefault="003900F8">
            <w:r>
              <w:rPr>
                <w:rFonts w:ascii="Calibri" w:eastAsia="Calibri" w:hAnsi="Calibri" w:cs="Calibri"/>
                <w:color w:val="1A1A1A"/>
                <w:sz w:val="19"/>
                <w:szCs w:val="19"/>
              </w:rPr>
              <w:t>Median Lethal Dose</w:t>
            </w:r>
          </w:p>
        </w:tc>
      </w:tr>
      <w:tr w:rsidR="000E179A" w14:paraId="0ACEF621" w14:textId="77777777">
        <w:tc>
          <w:tcPr>
            <w:tcW w:w="750" w:type="pct"/>
            <w:tcMar>
              <w:top w:w="75" w:type="dxa"/>
              <w:left w:w="135" w:type="dxa"/>
              <w:bottom w:w="75" w:type="dxa"/>
              <w:right w:w="135" w:type="dxa"/>
            </w:tcMar>
          </w:tcPr>
          <w:p w14:paraId="77294FFD" w14:textId="77777777" w:rsidR="000E179A" w:rsidRDefault="003900F8">
            <w:r>
              <w:rPr>
                <w:rFonts w:ascii="Calibri" w:eastAsia="Calibri" w:hAnsi="Calibri" w:cs="Calibri"/>
                <w:color w:val="1A1A1A"/>
                <w:sz w:val="19"/>
                <w:szCs w:val="19"/>
              </w:rPr>
              <w:lastRenderedPageBreak/>
              <w:t>LEV</w:t>
            </w:r>
          </w:p>
        </w:tc>
        <w:tc>
          <w:tcPr>
            <w:tcW w:w="4250" w:type="pct"/>
            <w:tcMar>
              <w:top w:w="75" w:type="dxa"/>
              <w:left w:w="135" w:type="dxa"/>
              <w:bottom w:w="75" w:type="dxa"/>
              <w:right w:w="135" w:type="dxa"/>
            </w:tcMar>
          </w:tcPr>
          <w:p w14:paraId="06EE9B78" w14:textId="77777777" w:rsidR="000E179A" w:rsidRDefault="003900F8">
            <w:r>
              <w:rPr>
                <w:rFonts w:ascii="Calibri" w:eastAsia="Calibri" w:hAnsi="Calibri" w:cs="Calibri"/>
                <w:color w:val="1A1A1A"/>
                <w:sz w:val="19"/>
                <w:szCs w:val="19"/>
              </w:rPr>
              <w:t>Local Exhaust Ventilation</w:t>
            </w:r>
          </w:p>
        </w:tc>
      </w:tr>
      <w:tr w:rsidR="000E179A" w14:paraId="25F30C76" w14:textId="77777777">
        <w:tc>
          <w:tcPr>
            <w:tcW w:w="750" w:type="pct"/>
            <w:tcMar>
              <w:top w:w="75" w:type="dxa"/>
              <w:left w:w="135" w:type="dxa"/>
              <w:bottom w:w="75" w:type="dxa"/>
              <w:right w:w="135" w:type="dxa"/>
            </w:tcMar>
          </w:tcPr>
          <w:p w14:paraId="40C517EB" w14:textId="77777777" w:rsidR="000E179A" w:rsidRDefault="003900F8">
            <w:r>
              <w:rPr>
                <w:rFonts w:ascii="Calibri" w:eastAsia="Calibri" w:hAnsi="Calibri" w:cs="Calibri"/>
                <w:color w:val="1A1A1A"/>
                <w:sz w:val="19"/>
                <w:szCs w:val="19"/>
              </w:rPr>
              <w:t>MSHA</w:t>
            </w:r>
          </w:p>
        </w:tc>
        <w:tc>
          <w:tcPr>
            <w:tcW w:w="4250" w:type="pct"/>
            <w:tcMar>
              <w:top w:w="75" w:type="dxa"/>
              <w:left w:w="135" w:type="dxa"/>
              <w:bottom w:w="75" w:type="dxa"/>
              <w:right w:w="135" w:type="dxa"/>
            </w:tcMar>
          </w:tcPr>
          <w:p w14:paraId="64337A98" w14:textId="77777777" w:rsidR="000E179A" w:rsidRDefault="003900F8">
            <w:r>
              <w:rPr>
                <w:rFonts w:ascii="Calibri" w:eastAsia="Calibri" w:hAnsi="Calibri" w:cs="Calibri"/>
                <w:color w:val="1A1A1A"/>
                <w:sz w:val="19"/>
                <w:szCs w:val="19"/>
              </w:rPr>
              <w:t>Mine Safety and Health Administration</w:t>
            </w:r>
          </w:p>
        </w:tc>
      </w:tr>
      <w:tr w:rsidR="000E179A" w14:paraId="493AE7A1" w14:textId="77777777">
        <w:tc>
          <w:tcPr>
            <w:tcW w:w="750" w:type="pct"/>
            <w:tcMar>
              <w:top w:w="75" w:type="dxa"/>
              <w:left w:w="135" w:type="dxa"/>
              <w:bottom w:w="75" w:type="dxa"/>
              <w:right w:w="135" w:type="dxa"/>
            </w:tcMar>
          </w:tcPr>
          <w:p w14:paraId="7831CC47" w14:textId="77777777" w:rsidR="000E179A" w:rsidRDefault="003900F8">
            <w:r>
              <w:rPr>
                <w:rFonts w:ascii="Calibri" w:eastAsia="Calibri" w:hAnsi="Calibri" w:cs="Calibri"/>
                <w:color w:val="1A1A1A"/>
                <w:sz w:val="19"/>
                <w:szCs w:val="19"/>
              </w:rPr>
              <w:t>NIOSH</w:t>
            </w:r>
          </w:p>
        </w:tc>
        <w:tc>
          <w:tcPr>
            <w:tcW w:w="4250" w:type="pct"/>
            <w:tcMar>
              <w:top w:w="75" w:type="dxa"/>
              <w:left w:w="135" w:type="dxa"/>
              <w:bottom w:w="75" w:type="dxa"/>
              <w:right w:w="135" w:type="dxa"/>
            </w:tcMar>
          </w:tcPr>
          <w:p w14:paraId="2976AF96" w14:textId="77777777" w:rsidR="000E179A" w:rsidRDefault="003900F8">
            <w:r>
              <w:rPr>
                <w:rFonts w:ascii="Calibri" w:eastAsia="Calibri" w:hAnsi="Calibri" w:cs="Calibri"/>
                <w:color w:val="1A1A1A"/>
                <w:sz w:val="19"/>
                <w:szCs w:val="19"/>
              </w:rPr>
              <w:t>National Institute for Occupational Safety and Health</w:t>
            </w:r>
          </w:p>
        </w:tc>
      </w:tr>
      <w:tr w:rsidR="000E179A" w14:paraId="7D4E6925" w14:textId="77777777">
        <w:tc>
          <w:tcPr>
            <w:tcW w:w="750" w:type="pct"/>
            <w:tcMar>
              <w:top w:w="75" w:type="dxa"/>
              <w:left w:w="135" w:type="dxa"/>
              <w:bottom w:w="75" w:type="dxa"/>
              <w:right w:w="135" w:type="dxa"/>
            </w:tcMar>
          </w:tcPr>
          <w:p w14:paraId="73D4F908" w14:textId="77777777" w:rsidR="000E179A" w:rsidRDefault="003900F8">
            <w:r>
              <w:rPr>
                <w:rFonts w:ascii="Calibri" w:eastAsia="Calibri" w:hAnsi="Calibri" w:cs="Calibri"/>
                <w:color w:val="1A1A1A"/>
                <w:sz w:val="19"/>
                <w:szCs w:val="19"/>
              </w:rPr>
              <w:t>NTP</w:t>
            </w:r>
          </w:p>
        </w:tc>
        <w:tc>
          <w:tcPr>
            <w:tcW w:w="4250" w:type="pct"/>
            <w:tcMar>
              <w:top w:w="75" w:type="dxa"/>
              <w:left w:w="135" w:type="dxa"/>
              <w:bottom w:w="75" w:type="dxa"/>
              <w:right w:w="135" w:type="dxa"/>
            </w:tcMar>
          </w:tcPr>
          <w:p w14:paraId="4C62972D" w14:textId="77777777" w:rsidR="000E179A" w:rsidRDefault="003900F8">
            <w:r>
              <w:rPr>
                <w:rFonts w:ascii="Calibri" w:eastAsia="Calibri" w:hAnsi="Calibri" w:cs="Calibri"/>
                <w:color w:val="1A1A1A"/>
                <w:sz w:val="19"/>
                <w:szCs w:val="19"/>
              </w:rPr>
              <w:t>National Toxicology Program</w:t>
            </w:r>
          </w:p>
        </w:tc>
      </w:tr>
      <w:tr w:rsidR="000E179A" w14:paraId="0951005F" w14:textId="77777777">
        <w:tc>
          <w:tcPr>
            <w:tcW w:w="750" w:type="pct"/>
            <w:tcMar>
              <w:top w:w="75" w:type="dxa"/>
              <w:left w:w="135" w:type="dxa"/>
              <w:bottom w:w="75" w:type="dxa"/>
              <w:right w:w="135" w:type="dxa"/>
            </w:tcMar>
          </w:tcPr>
          <w:p w14:paraId="44249B70" w14:textId="77777777" w:rsidR="000E179A" w:rsidRDefault="003900F8">
            <w:r>
              <w:rPr>
                <w:rFonts w:ascii="Calibri" w:eastAsia="Calibri" w:hAnsi="Calibri" w:cs="Calibri"/>
                <w:color w:val="1A1A1A"/>
                <w:sz w:val="19"/>
                <w:szCs w:val="19"/>
              </w:rPr>
              <w:t>OEL</w:t>
            </w:r>
          </w:p>
        </w:tc>
        <w:tc>
          <w:tcPr>
            <w:tcW w:w="4250" w:type="pct"/>
            <w:tcMar>
              <w:top w:w="75" w:type="dxa"/>
              <w:left w:w="135" w:type="dxa"/>
              <w:bottom w:w="75" w:type="dxa"/>
              <w:right w:w="135" w:type="dxa"/>
            </w:tcMar>
          </w:tcPr>
          <w:p w14:paraId="4B6C0036" w14:textId="77777777" w:rsidR="000E179A" w:rsidRDefault="003900F8">
            <w:r>
              <w:rPr>
                <w:rFonts w:ascii="Calibri" w:eastAsia="Calibri" w:hAnsi="Calibri" w:cs="Calibri"/>
                <w:color w:val="1A1A1A"/>
                <w:sz w:val="19"/>
                <w:szCs w:val="19"/>
              </w:rPr>
              <w:t>Occupational Exposure Limit</w:t>
            </w:r>
          </w:p>
        </w:tc>
      </w:tr>
      <w:tr w:rsidR="000E179A" w14:paraId="5126B33C" w14:textId="77777777">
        <w:tc>
          <w:tcPr>
            <w:tcW w:w="750" w:type="pct"/>
            <w:tcMar>
              <w:top w:w="75" w:type="dxa"/>
              <w:left w:w="135" w:type="dxa"/>
              <w:bottom w:w="75" w:type="dxa"/>
              <w:right w:w="135" w:type="dxa"/>
            </w:tcMar>
          </w:tcPr>
          <w:p w14:paraId="0387ED72" w14:textId="77777777" w:rsidR="000E179A" w:rsidRDefault="003900F8">
            <w:r>
              <w:rPr>
                <w:rFonts w:ascii="Calibri" w:eastAsia="Calibri" w:hAnsi="Calibri" w:cs="Calibri"/>
                <w:color w:val="1A1A1A"/>
                <w:sz w:val="19"/>
                <w:szCs w:val="19"/>
              </w:rPr>
              <w:t>OECD</w:t>
            </w:r>
          </w:p>
        </w:tc>
        <w:tc>
          <w:tcPr>
            <w:tcW w:w="4250" w:type="pct"/>
            <w:tcMar>
              <w:top w:w="75" w:type="dxa"/>
              <w:left w:w="135" w:type="dxa"/>
              <w:bottom w:w="75" w:type="dxa"/>
              <w:right w:w="135" w:type="dxa"/>
            </w:tcMar>
          </w:tcPr>
          <w:p w14:paraId="10ACD2FB" w14:textId="77777777" w:rsidR="000E179A" w:rsidRDefault="003900F8">
            <w:proofErr w:type="spellStart"/>
            <w:r>
              <w:rPr>
                <w:rFonts w:ascii="Calibri" w:eastAsia="Calibri" w:hAnsi="Calibri" w:cs="Calibri"/>
                <w:color w:val="1A1A1A"/>
                <w:sz w:val="19"/>
                <w:szCs w:val="19"/>
              </w:rPr>
              <w:t>Organisation</w:t>
            </w:r>
            <w:proofErr w:type="spellEnd"/>
            <w:r>
              <w:rPr>
                <w:rFonts w:ascii="Calibri" w:eastAsia="Calibri" w:hAnsi="Calibri" w:cs="Calibri"/>
                <w:color w:val="1A1A1A"/>
                <w:sz w:val="19"/>
                <w:szCs w:val="19"/>
              </w:rPr>
              <w:t xml:space="preserve"> for Economic Co-operation and Development</w:t>
            </w:r>
          </w:p>
        </w:tc>
      </w:tr>
      <w:tr w:rsidR="000E179A" w14:paraId="33D40B69" w14:textId="77777777">
        <w:tc>
          <w:tcPr>
            <w:tcW w:w="750" w:type="pct"/>
            <w:tcMar>
              <w:top w:w="75" w:type="dxa"/>
              <w:left w:w="135" w:type="dxa"/>
              <w:bottom w:w="75" w:type="dxa"/>
              <w:right w:w="135" w:type="dxa"/>
            </w:tcMar>
          </w:tcPr>
          <w:p w14:paraId="54B6ECA6" w14:textId="77777777" w:rsidR="000E179A" w:rsidRDefault="003900F8">
            <w:r>
              <w:rPr>
                <w:rFonts w:ascii="Calibri" w:eastAsia="Calibri" w:hAnsi="Calibri" w:cs="Calibri"/>
                <w:color w:val="1A1A1A"/>
                <w:sz w:val="19"/>
                <w:szCs w:val="19"/>
              </w:rPr>
              <w:t>OSHA</w:t>
            </w:r>
          </w:p>
        </w:tc>
        <w:tc>
          <w:tcPr>
            <w:tcW w:w="4250" w:type="pct"/>
            <w:tcMar>
              <w:top w:w="75" w:type="dxa"/>
              <w:left w:w="135" w:type="dxa"/>
              <w:bottom w:w="75" w:type="dxa"/>
              <w:right w:w="135" w:type="dxa"/>
            </w:tcMar>
          </w:tcPr>
          <w:p w14:paraId="08A16CB5" w14:textId="77777777" w:rsidR="000E179A" w:rsidRDefault="003900F8">
            <w:r>
              <w:rPr>
                <w:rFonts w:ascii="Calibri" w:eastAsia="Calibri" w:hAnsi="Calibri" w:cs="Calibri"/>
                <w:color w:val="1A1A1A"/>
                <w:sz w:val="19"/>
                <w:szCs w:val="19"/>
              </w:rPr>
              <w:t>Occupational Safety and Health Administration</w:t>
            </w:r>
          </w:p>
        </w:tc>
      </w:tr>
      <w:tr w:rsidR="000E179A" w14:paraId="2EA4A56A" w14:textId="77777777">
        <w:tc>
          <w:tcPr>
            <w:tcW w:w="750" w:type="pct"/>
            <w:tcMar>
              <w:top w:w="75" w:type="dxa"/>
              <w:left w:w="135" w:type="dxa"/>
              <w:bottom w:w="75" w:type="dxa"/>
              <w:right w:w="135" w:type="dxa"/>
            </w:tcMar>
          </w:tcPr>
          <w:p w14:paraId="68C682B3" w14:textId="77777777" w:rsidR="000E179A" w:rsidRDefault="003900F8">
            <w:r>
              <w:rPr>
                <w:rFonts w:ascii="Calibri" w:eastAsia="Calibri" w:hAnsi="Calibri" w:cs="Calibri"/>
                <w:color w:val="1A1A1A"/>
                <w:sz w:val="19"/>
                <w:szCs w:val="19"/>
              </w:rPr>
              <w:t>PBT</w:t>
            </w:r>
          </w:p>
        </w:tc>
        <w:tc>
          <w:tcPr>
            <w:tcW w:w="4250" w:type="pct"/>
            <w:tcMar>
              <w:top w:w="75" w:type="dxa"/>
              <w:left w:w="135" w:type="dxa"/>
              <w:bottom w:w="75" w:type="dxa"/>
              <w:right w:w="135" w:type="dxa"/>
            </w:tcMar>
          </w:tcPr>
          <w:p w14:paraId="2290F8C7" w14:textId="77777777" w:rsidR="000E179A" w:rsidRDefault="003900F8">
            <w:r>
              <w:rPr>
                <w:rFonts w:ascii="Calibri" w:eastAsia="Calibri" w:hAnsi="Calibri" w:cs="Calibri"/>
                <w:color w:val="1A1A1A"/>
                <w:sz w:val="19"/>
                <w:szCs w:val="19"/>
              </w:rPr>
              <w:t>Persistent, Bioaccumulative, and Toxic</w:t>
            </w:r>
          </w:p>
        </w:tc>
      </w:tr>
      <w:tr w:rsidR="000E179A" w14:paraId="706D2D34" w14:textId="77777777">
        <w:tc>
          <w:tcPr>
            <w:tcW w:w="750" w:type="pct"/>
            <w:tcMar>
              <w:top w:w="75" w:type="dxa"/>
              <w:left w:w="135" w:type="dxa"/>
              <w:bottom w:w="75" w:type="dxa"/>
              <w:right w:w="135" w:type="dxa"/>
            </w:tcMar>
          </w:tcPr>
          <w:p w14:paraId="7D6A930B" w14:textId="77777777" w:rsidR="000E179A" w:rsidRDefault="003900F8">
            <w:r>
              <w:rPr>
                <w:rFonts w:ascii="Calibri" w:eastAsia="Calibri" w:hAnsi="Calibri" w:cs="Calibri"/>
                <w:color w:val="1A1A1A"/>
                <w:sz w:val="19"/>
                <w:szCs w:val="19"/>
              </w:rPr>
              <w:t>PEL</w:t>
            </w:r>
          </w:p>
        </w:tc>
        <w:tc>
          <w:tcPr>
            <w:tcW w:w="4250" w:type="pct"/>
            <w:tcMar>
              <w:top w:w="75" w:type="dxa"/>
              <w:left w:w="135" w:type="dxa"/>
              <w:bottom w:w="75" w:type="dxa"/>
              <w:right w:w="135" w:type="dxa"/>
            </w:tcMar>
          </w:tcPr>
          <w:p w14:paraId="7C980E65" w14:textId="77777777" w:rsidR="000E179A" w:rsidRDefault="003900F8">
            <w:r>
              <w:rPr>
                <w:rFonts w:ascii="Calibri" w:eastAsia="Calibri" w:hAnsi="Calibri" w:cs="Calibri"/>
                <w:color w:val="1A1A1A"/>
                <w:sz w:val="19"/>
                <w:szCs w:val="19"/>
              </w:rPr>
              <w:t>Permissible Exposure Limit</w:t>
            </w:r>
          </w:p>
        </w:tc>
      </w:tr>
      <w:tr w:rsidR="000E179A" w14:paraId="6949AA33" w14:textId="77777777">
        <w:tc>
          <w:tcPr>
            <w:tcW w:w="750" w:type="pct"/>
            <w:tcMar>
              <w:top w:w="75" w:type="dxa"/>
              <w:left w:w="135" w:type="dxa"/>
              <w:bottom w:w="75" w:type="dxa"/>
              <w:right w:w="135" w:type="dxa"/>
            </w:tcMar>
          </w:tcPr>
          <w:p w14:paraId="276C0F1D" w14:textId="77777777" w:rsidR="000E179A" w:rsidRDefault="003900F8">
            <w:r>
              <w:rPr>
                <w:rFonts w:ascii="Calibri" w:eastAsia="Calibri" w:hAnsi="Calibri" w:cs="Calibri"/>
                <w:color w:val="1A1A1A"/>
                <w:sz w:val="19"/>
                <w:szCs w:val="19"/>
              </w:rPr>
              <w:t>REACH</w:t>
            </w:r>
          </w:p>
        </w:tc>
        <w:tc>
          <w:tcPr>
            <w:tcW w:w="4250" w:type="pct"/>
            <w:tcMar>
              <w:top w:w="75" w:type="dxa"/>
              <w:left w:w="135" w:type="dxa"/>
              <w:bottom w:w="75" w:type="dxa"/>
              <w:right w:w="135" w:type="dxa"/>
            </w:tcMar>
          </w:tcPr>
          <w:p w14:paraId="778CA2AC" w14:textId="77777777" w:rsidR="000E179A" w:rsidRDefault="003900F8">
            <w:r>
              <w:rPr>
                <w:rFonts w:ascii="Calibri" w:eastAsia="Calibri" w:hAnsi="Calibri" w:cs="Calibri"/>
                <w:color w:val="1A1A1A"/>
                <w:sz w:val="19"/>
                <w:szCs w:val="19"/>
              </w:rPr>
              <w:t xml:space="preserve">Registration, Evaluation, </w:t>
            </w:r>
            <w:proofErr w:type="spellStart"/>
            <w:r>
              <w:rPr>
                <w:rFonts w:ascii="Calibri" w:eastAsia="Calibri" w:hAnsi="Calibri" w:cs="Calibri"/>
                <w:color w:val="1A1A1A"/>
                <w:sz w:val="19"/>
                <w:szCs w:val="19"/>
              </w:rPr>
              <w:t>Authorisation</w:t>
            </w:r>
            <w:proofErr w:type="spellEnd"/>
            <w:r>
              <w:rPr>
                <w:rFonts w:ascii="Calibri" w:eastAsia="Calibri" w:hAnsi="Calibri" w:cs="Calibri"/>
                <w:color w:val="1A1A1A"/>
                <w:sz w:val="19"/>
                <w:szCs w:val="19"/>
              </w:rPr>
              <w:t xml:space="preserve"> and Restriction of Chemicals</w:t>
            </w:r>
          </w:p>
        </w:tc>
      </w:tr>
      <w:tr w:rsidR="000E179A" w14:paraId="1A9F7C93" w14:textId="77777777">
        <w:tc>
          <w:tcPr>
            <w:tcW w:w="750" w:type="pct"/>
            <w:tcMar>
              <w:top w:w="75" w:type="dxa"/>
              <w:left w:w="135" w:type="dxa"/>
              <w:bottom w:w="75" w:type="dxa"/>
              <w:right w:w="135" w:type="dxa"/>
            </w:tcMar>
          </w:tcPr>
          <w:p w14:paraId="4A136156" w14:textId="77777777" w:rsidR="000E179A" w:rsidRDefault="003900F8">
            <w:r>
              <w:rPr>
                <w:rFonts w:ascii="Calibri" w:eastAsia="Calibri" w:hAnsi="Calibri" w:cs="Calibri"/>
                <w:color w:val="1A1A1A"/>
                <w:sz w:val="19"/>
                <w:szCs w:val="19"/>
              </w:rPr>
              <w:t>RCS</w:t>
            </w:r>
          </w:p>
        </w:tc>
        <w:tc>
          <w:tcPr>
            <w:tcW w:w="4250" w:type="pct"/>
            <w:tcMar>
              <w:top w:w="75" w:type="dxa"/>
              <w:left w:w="135" w:type="dxa"/>
              <w:bottom w:w="75" w:type="dxa"/>
              <w:right w:w="135" w:type="dxa"/>
            </w:tcMar>
          </w:tcPr>
          <w:p w14:paraId="6489EEEA" w14:textId="77777777" w:rsidR="000E179A" w:rsidRDefault="003900F8">
            <w:r>
              <w:rPr>
                <w:rFonts w:ascii="Calibri" w:eastAsia="Calibri" w:hAnsi="Calibri" w:cs="Calibri"/>
                <w:color w:val="1A1A1A"/>
                <w:sz w:val="19"/>
                <w:szCs w:val="19"/>
              </w:rPr>
              <w:t>Respirable Crystalline Silica</w:t>
            </w:r>
          </w:p>
        </w:tc>
      </w:tr>
      <w:tr w:rsidR="000E179A" w14:paraId="221A92F0" w14:textId="77777777">
        <w:tc>
          <w:tcPr>
            <w:tcW w:w="750" w:type="pct"/>
            <w:tcMar>
              <w:top w:w="75" w:type="dxa"/>
              <w:left w:w="135" w:type="dxa"/>
              <w:bottom w:w="75" w:type="dxa"/>
              <w:right w:w="135" w:type="dxa"/>
            </w:tcMar>
          </w:tcPr>
          <w:p w14:paraId="737AC6A7" w14:textId="77777777" w:rsidR="000E179A" w:rsidRDefault="003900F8">
            <w:r>
              <w:rPr>
                <w:rFonts w:ascii="Calibri" w:eastAsia="Calibri" w:hAnsi="Calibri" w:cs="Calibri"/>
                <w:color w:val="1A1A1A"/>
                <w:sz w:val="19"/>
                <w:szCs w:val="19"/>
              </w:rPr>
              <w:t>REL</w:t>
            </w:r>
          </w:p>
        </w:tc>
        <w:tc>
          <w:tcPr>
            <w:tcW w:w="4250" w:type="pct"/>
            <w:tcMar>
              <w:top w:w="75" w:type="dxa"/>
              <w:left w:w="135" w:type="dxa"/>
              <w:bottom w:w="75" w:type="dxa"/>
              <w:right w:w="135" w:type="dxa"/>
            </w:tcMar>
          </w:tcPr>
          <w:p w14:paraId="4823D7CC" w14:textId="77777777" w:rsidR="000E179A" w:rsidRDefault="003900F8">
            <w:r>
              <w:rPr>
                <w:rFonts w:ascii="Calibri" w:eastAsia="Calibri" w:hAnsi="Calibri" w:cs="Calibri"/>
                <w:color w:val="1A1A1A"/>
                <w:sz w:val="19"/>
                <w:szCs w:val="19"/>
              </w:rPr>
              <w:t>Recommended Exposure Limit</w:t>
            </w:r>
          </w:p>
        </w:tc>
      </w:tr>
      <w:tr w:rsidR="000E179A" w14:paraId="681AD6DD" w14:textId="77777777">
        <w:tc>
          <w:tcPr>
            <w:tcW w:w="750" w:type="pct"/>
            <w:tcMar>
              <w:top w:w="75" w:type="dxa"/>
              <w:left w:w="135" w:type="dxa"/>
              <w:bottom w:w="75" w:type="dxa"/>
              <w:right w:w="135" w:type="dxa"/>
            </w:tcMar>
          </w:tcPr>
          <w:p w14:paraId="7083D541" w14:textId="77777777" w:rsidR="000E179A" w:rsidRDefault="003900F8">
            <w:r>
              <w:rPr>
                <w:rFonts w:ascii="Calibri" w:eastAsia="Calibri" w:hAnsi="Calibri" w:cs="Calibri"/>
                <w:color w:val="1A1A1A"/>
                <w:sz w:val="19"/>
                <w:szCs w:val="19"/>
              </w:rPr>
              <w:t>RID</w:t>
            </w:r>
          </w:p>
        </w:tc>
        <w:tc>
          <w:tcPr>
            <w:tcW w:w="4250" w:type="pct"/>
            <w:tcMar>
              <w:top w:w="75" w:type="dxa"/>
              <w:left w:w="135" w:type="dxa"/>
              <w:bottom w:w="75" w:type="dxa"/>
              <w:right w:w="135" w:type="dxa"/>
            </w:tcMar>
          </w:tcPr>
          <w:p w14:paraId="0C99172D" w14:textId="77777777" w:rsidR="000E179A" w:rsidRDefault="003900F8">
            <w:r>
              <w:rPr>
                <w:rFonts w:ascii="Calibri" w:eastAsia="Calibri" w:hAnsi="Calibri" w:cs="Calibri"/>
                <w:color w:val="1A1A1A"/>
                <w:sz w:val="19"/>
                <w:szCs w:val="19"/>
              </w:rPr>
              <w:t>Regulations Concerning the International Carriage of Dangerous Goods by Rail</w:t>
            </w:r>
          </w:p>
        </w:tc>
      </w:tr>
      <w:tr w:rsidR="000E179A" w14:paraId="3E930EE4" w14:textId="77777777">
        <w:tc>
          <w:tcPr>
            <w:tcW w:w="750" w:type="pct"/>
            <w:tcMar>
              <w:top w:w="75" w:type="dxa"/>
              <w:left w:w="135" w:type="dxa"/>
              <w:bottom w:w="75" w:type="dxa"/>
              <w:right w:w="135" w:type="dxa"/>
            </w:tcMar>
          </w:tcPr>
          <w:p w14:paraId="68B1BAFE" w14:textId="77777777" w:rsidR="000E179A" w:rsidRDefault="003900F8">
            <w:r>
              <w:rPr>
                <w:rFonts w:ascii="Calibri" w:eastAsia="Calibri" w:hAnsi="Calibri" w:cs="Calibri"/>
                <w:color w:val="1A1A1A"/>
                <w:sz w:val="19"/>
                <w:szCs w:val="19"/>
              </w:rPr>
              <w:t>SARA</w:t>
            </w:r>
          </w:p>
        </w:tc>
        <w:tc>
          <w:tcPr>
            <w:tcW w:w="4250" w:type="pct"/>
            <w:tcMar>
              <w:top w:w="75" w:type="dxa"/>
              <w:left w:w="135" w:type="dxa"/>
              <w:bottom w:w="75" w:type="dxa"/>
              <w:right w:w="135" w:type="dxa"/>
            </w:tcMar>
          </w:tcPr>
          <w:p w14:paraId="055F92E5" w14:textId="77777777" w:rsidR="000E179A" w:rsidRDefault="003900F8">
            <w:r>
              <w:rPr>
                <w:rFonts w:ascii="Calibri" w:eastAsia="Calibri" w:hAnsi="Calibri" w:cs="Calibri"/>
                <w:color w:val="1A1A1A"/>
                <w:sz w:val="19"/>
                <w:szCs w:val="19"/>
              </w:rPr>
              <w:t>Superfund Amendments and Reauthorization Act</w:t>
            </w:r>
          </w:p>
        </w:tc>
      </w:tr>
      <w:tr w:rsidR="000E179A" w14:paraId="17580D8D" w14:textId="77777777">
        <w:tc>
          <w:tcPr>
            <w:tcW w:w="750" w:type="pct"/>
            <w:tcMar>
              <w:top w:w="75" w:type="dxa"/>
              <w:left w:w="135" w:type="dxa"/>
              <w:bottom w:w="75" w:type="dxa"/>
              <w:right w:w="135" w:type="dxa"/>
            </w:tcMar>
          </w:tcPr>
          <w:p w14:paraId="2AAF2768" w14:textId="77777777" w:rsidR="000E179A" w:rsidRDefault="003900F8">
            <w:r>
              <w:rPr>
                <w:rFonts w:ascii="Calibri" w:eastAsia="Calibri" w:hAnsi="Calibri" w:cs="Calibri"/>
                <w:color w:val="1A1A1A"/>
                <w:sz w:val="19"/>
                <w:szCs w:val="19"/>
              </w:rPr>
              <w:t>SDS</w:t>
            </w:r>
          </w:p>
        </w:tc>
        <w:tc>
          <w:tcPr>
            <w:tcW w:w="4250" w:type="pct"/>
            <w:tcMar>
              <w:top w:w="75" w:type="dxa"/>
              <w:left w:w="135" w:type="dxa"/>
              <w:bottom w:w="75" w:type="dxa"/>
              <w:right w:w="135" w:type="dxa"/>
            </w:tcMar>
          </w:tcPr>
          <w:p w14:paraId="1C878DCF" w14:textId="77777777" w:rsidR="000E179A" w:rsidRDefault="003900F8">
            <w:r>
              <w:rPr>
                <w:rFonts w:ascii="Calibri" w:eastAsia="Calibri" w:hAnsi="Calibri" w:cs="Calibri"/>
                <w:color w:val="1A1A1A"/>
                <w:sz w:val="19"/>
                <w:szCs w:val="19"/>
              </w:rPr>
              <w:t>Safety Data Sheet</w:t>
            </w:r>
          </w:p>
        </w:tc>
      </w:tr>
      <w:tr w:rsidR="000E179A" w14:paraId="182FA769" w14:textId="77777777">
        <w:tc>
          <w:tcPr>
            <w:tcW w:w="750" w:type="pct"/>
            <w:tcMar>
              <w:top w:w="75" w:type="dxa"/>
              <w:left w:w="135" w:type="dxa"/>
              <w:bottom w:w="75" w:type="dxa"/>
              <w:right w:w="135" w:type="dxa"/>
            </w:tcMar>
          </w:tcPr>
          <w:p w14:paraId="280C9B69" w14:textId="77777777" w:rsidR="000E179A" w:rsidRDefault="003900F8">
            <w:r>
              <w:rPr>
                <w:rFonts w:ascii="Calibri" w:eastAsia="Calibri" w:hAnsi="Calibri" w:cs="Calibri"/>
                <w:color w:val="1A1A1A"/>
                <w:sz w:val="19"/>
                <w:szCs w:val="19"/>
              </w:rPr>
              <w:t>STOT-RE</w:t>
            </w:r>
          </w:p>
        </w:tc>
        <w:tc>
          <w:tcPr>
            <w:tcW w:w="4250" w:type="pct"/>
            <w:tcMar>
              <w:top w:w="75" w:type="dxa"/>
              <w:left w:w="135" w:type="dxa"/>
              <w:bottom w:w="75" w:type="dxa"/>
              <w:right w:w="135" w:type="dxa"/>
            </w:tcMar>
          </w:tcPr>
          <w:p w14:paraId="06B2E609" w14:textId="77777777" w:rsidR="000E179A" w:rsidRDefault="003900F8">
            <w:r>
              <w:rPr>
                <w:rFonts w:ascii="Calibri" w:eastAsia="Calibri" w:hAnsi="Calibri" w:cs="Calibri"/>
                <w:color w:val="1A1A1A"/>
                <w:sz w:val="19"/>
                <w:szCs w:val="19"/>
              </w:rPr>
              <w:t>Specific Target Organ Toxicity — Repeated Exposure</w:t>
            </w:r>
          </w:p>
        </w:tc>
      </w:tr>
      <w:tr w:rsidR="000E179A" w14:paraId="2CCE6BC0" w14:textId="77777777">
        <w:tc>
          <w:tcPr>
            <w:tcW w:w="750" w:type="pct"/>
            <w:tcMar>
              <w:top w:w="75" w:type="dxa"/>
              <w:left w:w="135" w:type="dxa"/>
              <w:bottom w:w="75" w:type="dxa"/>
              <w:right w:w="135" w:type="dxa"/>
            </w:tcMar>
          </w:tcPr>
          <w:p w14:paraId="77362D33" w14:textId="77777777" w:rsidR="000E179A" w:rsidRDefault="003900F8">
            <w:r>
              <w:rPr>
                <w:rFonts w:ascii="Calibri" w:eastAsia="Calibri" w:hAnsi="Calibri" w:cs="Calibri"/>
                <w:color w:val="1A1A1A"/>
                <w:sz w:val="19"/>
                <w:szCs w:val="19"/>
              </w:rPr>
              <w:t>SWERF</w:t>
            </w:r>
          </w:p>
        </w:tc>
        <w:tc>
          <w:tcPr>
            <w:tcW w:w="4250" w:type="pct"/>
            <w:tcMar>
              <w:top w:w="75" w:type="dxa"/>
              <w:left w:w="135" w:type="dxa"/>
              <w:bottom w:w="75" w:type="dxa"/>
              <w:right w:w="135" w:type="dxa"/>
            </w:tcMar>
          </w:tcPr>
          <w:p w14:paraId="7470F75C" w14:textId="77777777" w:rsidR="000E179A" w:rsidRDefault="003900F8">
            <w:r>
              <w:rPr>
                <w:rFonts w:ascii="Calibri" w:eastAsia="Calibri" w:hAnsi="Calibri" w:cs="Calibri"/>
                <w:color w:val="1A1A1A"/>
                <w:sz w:val="19"/>
                <w:szCs w:val="19"/>
              </w:rPr>
              <w:t>Size-Weighted Respirable Fraction</w:t>
            </w:r>
          </w:p>
        </w:tc>
      </w:tr>
      <w:tr w:rsidR="000E179A" w14:paraId="0501394D" w14:textId="77777777">
        <w:tc>
          <w:tcPr>
            <w:tcW w:w="750" w:type="pct"/>
            <w:tcMar>
              <w:top w:w="75" w:type="dxa"/>
              <w:left w:w="135" w:type="dxa"/>
              <w:bottom w:w="75" w:type="dxa"/>
              <w:right w:w="135" w:type="dxa"/>
            </w:tcMar>
          </w:tcPr>
          <w:p w14:paraId="06086AD0" w14:textId="77777777" w:rsidR="000E179A" w:rsidRDefault="003900F8">
            <w:r>
              <w:rPr>
                <w:rFonts w:ascii="Calibri" w:eastAsia="Calibri" w:hAnsi="Calibri" w:cs="Calibri"/>
                <w:color w:val="1A1A1A"/>
                <w:sz w:val="19"/>
                <w:szCs w:val="19"/>
              </w:rPr>
              <w:t>TLV</w:t>
            </w:r>
          </w:p>
        </w:tc>
        <w:tc>
          <w:tcPr>
            <w:tcW w:w="4250" w:type="pct"/>
            <w:tcMar>
              <w:top w:w="75" w:type="dxa"/>
              <w:left w:w="135" w:type="dxa"/>
              <w:bottom w:w="75" w:type="dxa"/>
              <w:right w:w="135" w:type="dxa"/>
            </w:tcMar>
          </w:tcPr>
          <w:p w14:paraId="0BF65AAC" w14:textId="77777777" w:rsidR="000E179A" w:rsidRDefault="003900F8">
            <w:r>
              <w:rPr>
                <w:rFonts w:ascii="Calibri" w:eastAsia="Calibri" w:hAnsi="Calibri" w:cs="Calibri"/>
                <w:color w:val="1A1A1A"/>
                <w:sz w:val="19"/>
                <w:szCs w:val="19"/>
              </w:rPr>
              <w:t>Threshold Limit Value</w:t>
            </w:r>
          </w:p>
        </w:tc>
      </w:tr>
      <w:tr w:rsidR="000E179A" w14:paraId="685D0B7F" w14:textId="77777777">
        <w:tc>
          <w:tcPr>
            <w:tcW w:w="750" w:type="pct"/>
            <w:tcMar>
              <w:top w:w="75" w:type="dxa"/>
              <w:left w:w="135" w:type="dxa"/>
              <w:bottom w:w="75" w:type="dxa"/>
              <w:right w:w="135" w:type="dxa"/>
            </w:tcMar>
          </w:tcPr>
          <w:p w14:paraId="1AFFF706" w14:textId="77777777" w:rsidR="000E179A" w:rsidRDefault="003900F8">
            <w:r>
              <w:rPr>
                <w:rFonts w:ascii="Calibri" w:eastAsia="Calibri" w:hAnsi="Calibri" w:cs="Calibri"/>
                <w:color w:val="1A1A1A"/>
                <w:sz w:val="19"/>
                <w:szCs w:val="19"/>
              </w:rPr>
              <w:t>TSCA</w:t>
            </w:r>
          </w:p>
        </w:tc>
        <w:tc>
          <w:tcPr>
            <w:tcW w:w="4250" w:type="pct"/>
            <w:tcMar>
              <w:top w:w="75" w:type="dxa"/>
              <w:left w:w="135" w:type="dxa"/>
              <w:bottom w:w="75" w:type="dxa"/>
              <w:right w:w="135" w:type="dxa"/>
            </w:tcMar>
          </w:tcPr>
          <w:p w14:paraId="68B44F8F" w14:textId="77777777" w:rsidR="000E179A" w:rsidRDefault="003900F8">
            <w:r>
              <w:rPr>
                <w:rFonts w:ascii="Calibri" w:eastAsia="Calibri" w:hAnsi="Calibri" w:cs="Calibri"/>
                <w:color w:val="1A1A1A"/>
                <w:sz w:val="19"/>
                <w:szCs w:val="19"/>
              </w:rPr>
              <w:t>Toxic Substances Control Act</w:t>
            </w:r>
          </w:p>
        </w:tc>
      </w:tr>
      <w:tr w:rsidR="000E179A" w14:paraId="0FE3CEC4" w14:textId="77777777">
        <w:tc>
          <w:tcPr>
            <w:tcW w:w="750" w:type="pct"/>
            <w:tcMar>
              <w:top w:w="75" w:type="dxa"/>
              <w:left w:w="135" w:type="dxa"/>
              <w:bottom w:w="75" w:type="dxa"/>
              <w:right w:w="135" w:type="dxa"/>
            </w:tcMar>
          </w:tcPr>
          <w:p w14:paraId="548EEC37" w14:textId="77777777" w:rsidR="000E179A" w:rsidRDefault="003900F8">
            <w:r>
              <w:rPr>
                <w:rFonts w:ascii="Calibri" w:eastAsia="Calibri" w:hAnsi="Calibri" w:cs="Calibri"/>
                <w:color w:val="1A1A1A"/>
                <w:sz w:val="19"/>
                <w:szCs w:val="19"/>
              </w:rPr>
              <w:t>TWA</w:t>
            </w:r>
          </w:p>
        </w:tc>
        <w:tc>
          <w:tcPr>
            <w:tcW w:w="4250" w:type="pct"/>
            <w:tcMar>
              <w:top w:w="75" w:type="dxa"/>
              <w:left w:w="135" w:type="dxa"/>
              <w:bottom w:w="75" w:type="dxa"/>
              <w:right w:w="135" w:type="dxa"/>
            </w:tcMar>
          </w:tcPr>
          <w:p w14:paraId="0A08D519" w14:textId="77777777" w:rsidR="000E179A" w:rsidRDefault="003900F8">
            <w:r>
              <w:rPr>
                <w:rFonts w:ascii="Calibri" w:eastAsia="Calibri" w:hAnsi="Calibri" w:cs="Calibri"/>
                <w:color w:val="1A1A1A"/>
                <w:sz w:val="19"/>
                <w:szCs w:val="19"/>
              </w:rPr>
              <w:t>Time-Weighted Average</w:t>
            </w:r>
          </w:p>
        </w:tc>
      </w:tr>
      <w:tr w:rsidR="000E179A" w14:paraId="62B1086A" w14:textId="77777777">
        <w:tc>
          <w:tcPr>
            <w:tcW w:w="750" w:type="pct"/>
            <w:tcMar>
              <w:top w:w="75" w:type="dxa"/>
              <w:left w:w="135" w:type="dxa"/>
              <w:bottom w:w="75" w:type="dxa"/>
              <w:right w:w="135" w:type="dxa"/>
            </w:tcMar>
          </w:tcPr>
          <w:p w14:paraId="317FEEE6" w14:textId="77777777" w:rsidR="000E179A" w:rsidRDefault="003900F8">
            <w:r>
              <w:rPr>
                <w:rFonts w:ascii="Calibri" w:eastAsia="Calibri" w:hAnsi="Calibri" w:cs="Calibri"/>
                <w:color w:val="1A1A1A"/>
                <w:sz w:val="19"/>
                <w:szCs w:val="19"/>
              </w:rPr>
              <w:t>UVCB</w:t>
            </w:r>
          </w:p>
        </w:tc>
        <w:tc>
          <w:tcPr>
            <w:tcW w:w="4250" w:type="pct"/>
            <w:tcMar>
              <w:top w:w="75" w:type="dxa"/>
              <w:left w:w="135" w:type="dxa"/>
              <w:bottom w:w="75" w:type="dxa"/>
              <w:right w:w="135" w:type="dxa"/>
            </w:tcMar>
          </w:tcPr>
          <w:p w14:paraId="13FCC227" w14:textId="77777777" w:rsidR="000E179A" w:rsidRDefault="003900F8">
            <w:r>
              <w:rPr>
                <w:rFonts w:ascii="Calibri" w:eastAsia="Calibri" w:hAnsi="Calibri" w:cs="Calibri"/>
                <w:color w:val="1A1A1A"/>
                <w:sz w:val="19"/>
                <w:szCs w:val="19"/>
              </w:rPr>
              <w:t>Substance of Unknown or Variable Composition, Complex Reaction Products, or Biological Materials</w:t>
            </w:r>
          </w:p>
        </w:tc>
      </w:tr>
      <w:tr w:rsidR="000E179A" w14:paraId="6D11D753" w14:textId="77777777">
        <w:tc>
          <w:tcPr>
            <w:tcW w:w="750" w:type="pct"/>
            <w:tcMar>
              <w:top w:w="75" w:type="dxa"/>
              <w:left w:w="135" w:type="dxa"/>
              <w:bottom w:w="75" w:type="dxa"/>
              <w:right w:w="135" w:type="dxa"/>
            </w:tcMar>
          </w:tcPr>
          <w:p w14:paraId="3C9CB7D4" w14:textId="77777777" w:rsidR="000E179A" w:rsidRDefault="003900F8">
            <w:proofErr w:type="spellStart"/>
            <w:r>
              <w:rPr>
                <w:rFonts w:ascii="Calibri" w:eastAsia="Calibri" w:hAnsi="Calibri" w:cs="Calibri"/>
                <w:color w:val="1A1A1A"/>
                <w:sz w:val="19"/>
                <w:szCs w:val="19"/>
              </w:rPr>
              <w:t>vPvB</w:t>
            </w:r>
            <w:proofErr w:type="spellEnd"/>
          </w:p>
        </w:tc>
        <w:tc>
          <w:tcPr>
            <w:tcW w:w="4250" w:type="pct"/>
            <w:tcMar>
              <w:top w:w="75" w:type="dxa"/>
              <w:left w:w="135" w:type="dxa"/>
              <w:bottom w:w="75" w:type="dxa"/>
              <w:right w:w="135" w:type="dxa"/>
            </w:tcMar>
          </w:tcPr>
          <w:p w14:paraId="63451A61" w14:textId="77777777" w:rsidR="000E179A" w:rsidRDefault="003900F8">
            <w:r>
              <w:rPr>
                <w:rFonts w:ascii="Calibri" w:eastAsia="Calibri" w:hAnsi="Calibri" w:cs="Calibri"/>
                <w:color w:val="1A1A1A"/>
                <w:sz w:val="19"/>
                <w:szCs w:val="19"/>
              </w:rPr>
              <w:t>Very Persistent, Very Bioaccumulative</w:t>
            </w:r>
          </w:p>
        </w:tc>
      </w:tr>
    </w:tbl>
    <w:p w14:paraId="607E6E0E" w14:textId="77777777" w:rsidR="000E179A" w:rsidRDefault="000E179A">
      <w:pPr>
        <w:spacing w:after="200"/>
      </w:pPr>
    </w:p>
    <w:p w14:paraId="6A57FB1F" w14:textId="77777777" w:rsidR="004B21C1" w:rsidRDefault="004B21C1">
      <w:pPr>
        <w:spacing w:after="80" w:line="360" w:lineRule="auto"/>
        <w:rPr>
          <w:rFonts w:ascii="Calibri" w:eastAsia="Calibri" w:hAnsi="Calibri" w:cs="Calibri"/>
          <w:b/>
          <w:bCs/>
          <w:color w:val="0D2B5E"/>
          <w:sz w:val="21"/>
          <w:szCs w:val="21"/>
        </w:rPr>
      </w:pPr>
    </w:p>
    <w:p w14:paraId="477CC9FF" w14:textId="77777777" w:rsidR="004B21C1" w:rsidRDefault="004B21C1">
      <w:pPr>
        <w:spacing w:after="80" w:line="360" w:lineRule="auto"/>
        <w:rPr>
          <w:rFonts w:ascii="Calibri" w:eastAsia="Calibri" w:hAnsi="Calibri" w:cs="Calibri"/>
          <w:b/>
          <w:bCs/>
          <w:color w:val="0D2B5E"/>
          <w:sz w:val="21"/>
          <w:szCs w:val="21"/>
        </w:rPr>
      </w:pPr>
    </w:p>
    <w:p w14:paraId="4AC68B58" w14:textId="77777777" w:rsidR="004B21C1" w:rsidRDefault="004B21C1">
      <w:pPr>
        <w:spacing w:after="80" w:line="360" w:lineRule="auto"/>
        <w:rPr>
          <w:rFonts w:ascii="Calibri" w:eastAsia="Calibri" w:hAnsi="Calibri" w:cs="Calibri"/>
          <w:b/>
          <w:bCs/>
          <w:color w:val="0D2B5E"/>
          <w:sz w:val="21"/>
          <w:szCs w:val="21"/>
        </w:rPr>
      </w:pPr>
    </w:p>
    <w:p w14:paraId="506ADF84" w14:textId="77777777" w:rsidR="004B21C1" w:rsidRDefault="004B21C1">
      <w:pPr>
        <w:spacing w:after="80" w:line="360" w:lineRule="auto"/>
        <w:rPr>
          <w:rFonts w:ascii="Calibri" w:eastAsia="Calibri" w:hAnsi="Calibri" w:cs="Calibri"/>
          <w:b/>
          <w:bCs/>
          <w:color w:val="0D2B5E"/>
          <w:sz w:val="21"/>
          <w:szCs w:val="21"/>
        </w:rPr>
      </w:pPr>
    </w:p>
    <w:p w14:paraId="6D51064B" w14:textId="3DDC886F" w:rsidR="000E179A" w:rsidRDefault="003900F8">
      <w:pPr>
        <w:spacing w:after="80" w:line="360" w:lineRule="auto"/>
      </w:pPr>
      <w:r>
        <w:rPr>
          <w:rFonts w:ascii="Calibri" w:eastAsia="Calibri" w:hAnsi="Calibri" w:cs="Calibri"/>
          <w:b/>
          <w:bCs/>
          <w:color w:val="0D2B5E"/>
          <w:sz w:val="21"/>
          <w:szCs w:val="21"/>
        </w:rPr>
        <w:lastRenderedPageBreak/>
        <w:t>16.6   Revision History</w:t>
      </w:r>
    </w:p>
    <w:p w14:paraId="586B6B13" w14:textId="77777777" w:rsidR="000E179A" w:rsidRDefault="000E179A">
      <w:pPr>
        <w:pBdr>
          <w:bottom w:val="single" w:sz="6" w:space="0" w:color="0D2B5E"/>
        </w:pBdr>
        <w:spacing w:before="240" w:after="240"/>
      </w:pPr>
    </w:p>
    <w:p w14:paraId="2BF78D3F" w14:textId="77777777" w:rsidR="000E179A" w:rsidRDefault="000E179A">
      <w:pPr>
        <w:spacing w:before="200"/>
      </w:pPr>
    </w:p>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000" w:firstRow="0" w:lastRow="0" w:firstColumn="0" w:lastColumn="0" w:noHBand="0" w:noVBand="0"/>
      </w:tblPr>
      <w:tblGrid>
        <w:gridCol w:w="1122"/>
        <w:gridCol w:w="1122"/>
        <w:gridCol w:w="7106"/>
      </w:tblGrid>
      <w:tr w:rsidR="000E179A" w14:paraId="7A2342AC" w14:textId="77777777">
        <w:trPr>
          <w:tblHeader/>
        </w:trPr>
        <w:tc>
          <w:tcPr>
            <w:tcW w:w="600" w:type="pct"/>
            <w:shd w:val="clear" w:color="auto" w:fill="0D2B5E"/>
            <w:tcMar>
              <w:top w:w="75" w:type="dxa"/>
              <w:left w:w="135" w:type="dxa"/>
              <w:bottom w:w="75" w:type="dxa"/>
              <w:right w:w="135" w:type="dxa"/>
            </w:tcMar>
          </w:tcPr>
          <w:p w14:paraId="52F27F74" w14:textId="77777777" w:rsidR="000E179A" w:rsidRDefault="003900F8">
            <w:r>
              <w:rPr>
                <w:rFonts w:ascii="Calibri" w:eastAsia="Calibri" w:hAnsi="Calibri" w:cs="Calibri"/>
                <w:b/>
                <w:bCs/>
                <w:color w:val="FFFFFF"/>
                <w:sz w:val="19"/>
                <w:szCs w:val="19"/>
              </w:rPr>
              <w:t>Revision</w:t>
            </w:r>
          </w:p>
        </w:tc>
        <w:tc>
          <w:tcPr>
            <w:tcW w:w="600" w:type="pct"/>
            <w:shd w:val="clear" w:color="auto" w:fill="0D2B5E"/>
            <w:tcMar>
              <w:top w:w="75" w:type="dxa"/>
              <w:left w:w="135" w:type="dxa"/>
              <w:bottom w:w="75" w:type="dxa"/>
              <w:right w:w="135" w:type="dxa"/>
            </w:tcMar>
          </w:tcPr>
          <w:p w14:paraId="3C106F9D" w14:textId="77777777" w:rsidR="000E179A" w:rsidRDefault="003900F8">
            <w:r>
              <w:rPr>
                <w:rFonts w:ascii="Calibri" w:eastAsia="Calibri" w:hAnsi="Calibri" w:cs="Calibri"/>
                <w:b/>
                <w:bCs/>
                <w:color w:val="FFFFFF"/>
                <w:sz w:val="19"/>
                <w:szCs w:val="19"/>
              </w:rPr>
              <w:t>Date</w:t>
            </w:r>
          </w:p>
        </w:tc>
        <w:tc>
          <w:tcPr>
            <w:tcW w:w="3800" w:type="pct"/>
            <w:shd w:val="clear" w:color="auto" w:fill="0D2B5E"/>
            <w:tcMar>
              <w:top w:w="75" w:type="dxa"/>
              <w:left w:w="135" w:type="dxa"/>
              <w:bottom w:w="75" w:type="dxa"/>
              <w:right w:w="135" w:type="dxa"/>
            </w:tcMar>
          </w:tcPr>
          <w:p w14:paraId="5D96B825" w14:textId="77777777" w:rsidR="000E179A" w:rsidRDefault="003900F8">
            <w:r>
              <w:rPr>
                <w:rFonts w:ascii="Calibri" w:eastAsia="Calibri" w:hAnsi="Calibri" w:cs="Calibri"/>
                <w:b/>
                <w:bCs/>
                <w:color w:val="FFFFFF"/>
                <w:sz w:val="19"/>
                <w:szCs w:val="19"/>
              </w:rPr>
              <w:t>Description</w:t>
            </w:r>
          </w:p>
        </w:tc>
      </w:tr>
      <w:tr w:rsidR="000E179A" w14:paraId="4B8AB4D4" w14:textId="77777777">
        <w:tc>
          <w:tcPr>
            <w:tcW w:w="600" w:type="pct"/>
            <w:tcMar>
              <w:top w:w="75" w:type="dxa"/>
              <w:left w:w="135" w:type="dxa"/>
              <w:bottom w:w="75" w:type="dxa"/>
              <w:right w:w="135" w:type="dxa"/>
            </w:tcMar>
          </w:tcPr>
          <w:p w14:paraId="35C1BB85" w14:textId="77777777" w:rsidR="000E179A" w:rsidRDefault="003900F8">
            <w:r>
              <w:rPr>
                <w:rFonts w:ascii="Calibri" w:eastAsia="Calibri" w:hAnsi="Calibri" w:cs="Calibri"/>
                <w:color w:val="1A1A1A"/>
                <w:sz w:val="19"/>
                <w:szCs w:val="19"/>
              </w:rPr>
              <w:t>Rev. 2025</w:t>
            </w:r>
          </w:p>
        </w:tc>
        <w:tc>
          <w:tcPr>
            <w:tcW w:w="600" w:type="pct"/>
            <w:tcMar>
              <w:top w:w="75" w:type="dxa"/>
              <w:left w:w="135" w:type="dxa"/>
              <w:bottom w:w="75" w:type="dxa"/>
              <w:right w:w="135" w:type="dxa"/>
            </w:tcMar>
          </w:tcPr>
          <w:p w14:paraId="64439AAE" w14:textId="77777777" w:rsidR="000E179A" w:rsidRDefault="003900F8">
            <w:r>
              <w:rPr>
                <w:rFonts w:ascii="Calibri" w:eastAsia="Calibri" w:hAnsi="Calibri" w:cs="Calibri"/>
                <w:color w:val="1A1A1A"/>
                <w:sz w:val="19"/>
                <w:szCs w:val="19"/>
              </w:rPr>
              <w:t>2025</w:t>
            </w:r>
          </w:p>
        </w:tc>
        <w:tc>
          <w:tcPr>
            <w:tcW w:w="3800" w:type="pct"/>
            <w:tcMar>
              <w:top w:w="75" w:type="dxa"/>
              <w:left w:w="135" w:type="dxa"/>
              <w:bottom w:w="75" w:type="dxa"/>
              <w:right w:w="135" w:type="dxa"/>
            </w:tcMar>
          </w:tcPr>
          <w:p w14:paraId="1091FC5A" w14:textId="77777777" w:rsidR="000E179A" w:rsidRDefault="003900F8">
            <w:r>
              <w:rPr>
                <w:rFonts w:ascii="Calibri" w:eastAsia="Calibri" w:hAnsi="Calibri" w:cs="Calibri"/>
                <w:color w:val="1A1A1A"/>
                <w:sz w:val="19"/>
                <w:szCs w:val="19"/>
              </w:rPr>
              <w:t>Source SDS prepared by Texas Sodium Bentonite, Inc. per HCS 29 CFR 1910.1200(g).</w:t>
            </w:r>
          </w:p>
        </w:tc>
      </w:tr>
      <w:tr w:rsidR="000E179A" w14:paraId="503B3075" w14:textId="77777777">
        <w:tc>
          <w:tcPr>
            <w:tcW w:w="600" w:type="pct"/>
            <w:tcMar>
              <w:top w:w="75" w:type="dxa"/>
              <w:left w:w="135" w:type="dxa"/>
              <w:bottom w:w="75" w:type="dxa"/>
              <w:right w:w="135" w:type="dxa"/>
            </w:tcMar>
          </w:tcPr>
          <w:p w14:paraId="23480255" w14:textId="77777777" w:rsidR="000E179A" w:rsidRDefault="003900F8">
            <w:r>
              <w:rPr>
                <w:rFonts w:ascii="Calibri" w:eastAsia="Calibri" w:hAnsi="Calibri" w:cs="Calibri"/>
                <w:b/>
                <w:bCs/>
                <w:color w:val="1A1A1A"/>
                <w:sz w:val="21"/>
                <w:szCs w:val="21"/>
              </w:rPr>
              <w:t>Rev. 2026</w:t>
            </w:r>
          </w:p>
        </w:tc>
        <w:tc>
          <w:tcPr>
            <w:tcW w:w="600" w:type="pct"/>
            <w:tcMar>
              <w:top w:w="75" w:type="dxa"/>
              <w:left w:w="135" w:type="dxa"/>
              <w:bottom w:w="75" w:type="dxa"/>
              <w:right w:w="135" w:type="dxa"/>
            </w:tcMar>
          </w:tcPr>
          <w:p w14:paraId="1C8E3E23" w14:textId="77777777" w:rsidR="000E179A" w:rsidRDefault="003900F8">
            <w:r>
              <w:rPr>
                <w:rFonts w:ascii="Calibri" w:eastAsia="Calibri" w:hAnsi="Calibri" w:cs="Calibri"/>
                <w:b/>
                <w:bCs/>
                <w:color w:val="1A1A1A"/>
                <w:sz w:val="21"/>
                <w:szCs w:val="21"/>
              </w:rPr>
              <w:t>August 2026</w:t>
            </w:r>
          </w:p>
        </w:tc>
        <w:tc>
          <w:tcPr>
            <w:tcW w:w="3800" w:type="pct"/>
            <w:tcMar>
              <w:top w:w="75" w:type="dxa"/>
              <w:left w:w="135" w:type="dxa"/>
              <w:bottom w:w="75" w:type="dxa"/>
              <w:right w:w="135" w:type="dxa"/>
            </w:tcMar>
          </w:tcPr>
          <w:p w14:paraId="17F29497" w14:textId="77777777" w:rsidR="000E179A" w:rsidRDefault="003900F8">
            <w:r>
              <w:rPr>
                <w:rFonts w:ascii="Calibri" w:eastAsia="Calibri" w:hAnsi="Calibri" w:cs="Calibri"/>
                <w:color w:val="1A1A1A"/>
                <w:sz w:val="19"/>
                <w:szCs w:val="19"/>
              </w:rPr>
              <w:t>Reformatted to TSB branded document standard; content verified against source SDS; all 16 GHS sections reviewed and updated. Applies to all TSB sodium bentonite grades.</w:t>
            </w:r>
          </w:p>
        </w:tc>
      </w:tr>
    </w:tbl>
    <w:p w14:paraId="09BEDCE9" w14:textId="77777777" w:rsidR="000E179A" w:rsidRDefault="000E179A">
      <w:pPr>
        <w:spacing w:after="200"/>
      </w:pPr>
    </w:p>
    <w:p w14:paraId="7A2D9967" w14:textId="77777777" w:rsidR="000E179A" w:rsidRDefault="003900F8">
      <w:pPr>
        <w:spacing w:after="80" w:line="360" w:lineRule="auto"/>
      </w:pPr>
      <w:r>
        <w:rPr>
          <w:rFonts w:ascii="Calibri" w:eastAsia="Calibri" w:hAnsi="Calibri" w:cs="Calibri"/>
          <w:b/>
          <w:bCs/>
          <w:color w:val="0D2B5E"/>
          <w:sz w:val="21"/>
          <w:szCs w:val="21"/>
        </w:rPr>
        <w:t>16.7   Training</w:t>
      </w:r>
    </w:p>
    <w:p w14:paraId="4262FE8D" w14:textId="77777777" w:rsidR="000E179A" w:rsidRDefault="000E179A">
      <w:pPr>
        <w:pBdr>
          <w:bottom w:val="single" w:sz="6" w:space="0" w:color="0D2B5E"/>
        </w:pBdr>
        <w:spacing w:before="240" w:after="240"/>
      </w:pPr>
    </w:p>
    <w:p w14:paraId="6ACC440E" w14:textId="77777777" w:rsidR="000E179A" w:rsidRDefault="003900F8">
      <w:pPr>
        <w:spacing w:before="60" w:after="100" w:line="360" w:lineRule="auto"/>
      </w:pPr>
      <w:r>
        <w:rPr>
          <w:rFonts w:ascii="Calibri" w:eastAsia="Calibri" w:hAnsi="Calibri" w:cs="Calibri"/>
          <w:color w:val="1A1A1A"/>
          <w:sz w:val="20"/>
          <w:szCs w:val="20"/>
        </w:rPr>
        <w:t xml:space="preserve">Workers must be informed of the presence of crystalline silica in this product and trained in the proper use, handling, and respiratory protection requirements as mandated under applicable regulations including </w:t>
      </w:r>
      <w:r>
        <w:rPr>
          <w:rFonts w:ascii="Calibri" w:eastAsia="Calibri" w:hAnsi="Calibri" w:cs="Calibri"/>
          <w:b/>
          <w:bCs/>
          <w:color w:val="1A1A1A"/>
          <w:sz w:val="21"/>
          <w:szCs w:val="21"/>
        </w:rPr>
        <w:t>OSHA HCS (29 CFR 1910.1200)</w:t>
      </w:r>
      <w:r>
        <w:rPr>
          <w:rFonts w:ascii="Calibri" w:eastAsia="Calibri" w:hAnsi="Calibri" w:cs="Calibri"/>
          <w:color w:val="1A1A1A"/>
          <w:sz w:val="20"/>
          <w:szCs w:val="20"/>
        </w:rPr>
        <w:t xml:space="preserve">, </w:t>
      </w:r>
      <w:r>
        <w:rPr>
          <w:rFonts w:ascii="Calibri" w:eastAsia="Calibri" w:hAnsi="Calibri" w:cs="Calibri"/>
          <w:b/>
          <w:bCs/>
          <w:color w:val="1A1A1A"/>
          <w:sz w:val="21"/>
          <w:szCs w:val="21"/>
        </w:rPr>
        <w:t>OSHA Respiratory Protection Standard (29 CFR 1910.134)</w:t>
      </w:r>
      <w:r>
        <w:rPr>
          <w:rFonts w:ascii="Calibri" w:eastAsia="Calibri" w:hAnsi="Calibri" w:cs="Calibri"/>
          <w:color w:val="1A1A1A"/>
          <w:sz w:val="20"/>
          <w:szCs w:val="20"/>
        </w:rPr>
        <w:t>, and applicable state and local regulations.</w:t>
      </w:r>
    </w:p>
    <w:p w14:paraId="344A34F2" w14:textId="77777777" w:rsidR="009B2C36" w:rsidRDefault="009B2C36">
      <w:pPr>
        <w:spacing w:after="80" w:line="360" w:lineRule="auto"/>
        <w:rPr>
          <w:rFonts w:ascii="Calibri" w:eastAsia="Calibri" w:hAnsi="Calibri" w:cs="Calibri"/>
          <w:b/>
          <w:bCs/>
          <w:color w:val="0D2B5E"/>
          <w:sz w:val="21"/>
          <w:szCs w:val="21"/>
        </w:rPr>
      </w:pPr>
    </w:p>
    <w:p w14:paraId="66FC318B" w14:textId="77777777" w:rsidR="009B2C36" w:rsidRDefault="009B2C36">
      <w:pPr>
        <w:spacing w:after="80" w:line="360" w:lineRule="auto"/>
        <w:rPr>
          <w:rFonts w:ascii="Calibri" w:eastAsia="Calibri" w:hAnsi="Calibri" w:cs="Calibri"/>
          <w:b/>
          <w:bCs/>
          <w:color w:val="0D2B5E"/>
          <w:sz w:val="21"/>
          <w:szCs w:val="21"/>
        </w:rPr>
      </w:pPr>
    </w:p>
    <w:p w14:paraId="167DE8B0" w14:textId="77777777" w:rsidR="009B2C36" w:rsidRDefault="009B2C36">
      <w:pPr>
        <w:spacing w:after="80" w:line="360" w:lineRule="auto"/>
        <w:rPr>
          <w:rFonts w:ascii="Calibri" w:eastAsia="Calibri" w:hAnsi="Calibri" w:cs="Calibri"/>
          <w:b/>
          <w:bCs/>
          <w:color w:val="0D2B5E"/>
          <w:sz w:val="21"/>
          <w:szCs w:val="21"/>
        </w:rPr>
      </w:pPr>
    </w:p>
    <w:p w14:paraId="790D5125" w14:textId="77777777" w:rsidR="009B2C36" w:rsidRDefault="009B2C36">
      <w:pPr>
        <w:spacing w:after="80" w:line="360" w:lineRule="auto"/>
        <w:rPr>
          <w:rFonts w:ascii="Calibri" w:eastAsia="Calibri" w:hAnsi="Calibri" w:cs="Calibri"/>
          <w:b/>
          <w:bCs/>
          <w:color w:val="0D2B5E"/>
          <w:sz w:val="21"/>
          <w:szCs w:val="21"/>
        </w:rPr>
      </w:pPr>
    </w:p>
    <w:p w14:paraId="7E6FBE96" w14:textId="77777777" w:rsidR="009B2C36" w:rsidRDefault="009B2C36">
      <w:pPr>
        <w:spacing w:after="80" w:line="360" w:lineRule="auto"/>
        <w:rPr>
          <w:rFonts w:ascii="Calibri" w:eastAsia="Calibri" w:hAnsi="Calibri" w:cs="Calibri"/>
          <w:b/>
          <w:bCs/>
          <w:color w:val="0D2B5E"/>
          <w:sz w:val="21"/>
          <w:szCs w:val="21"/>
        </w:rPr>
      </w:pPr>
    </w:p>
    <w:p w14:paraId="3F5D3EB0" w14:textId="77777777" w:rsidR="009B2C36" w:rsidRDefault="009B2C36">
      <w:pPr>
        <w:spacing w:after="80" w:line="360" w:lineRule="auto"/>
        <w:rPr>
          <w:rFonts w:ascii="Calibri" w:eastAsia="Calibri" w:hAnsi="Calibri" w:cs="Calibri"/>
          <w:b/>
          <w:bCs/>
          <w:color w:val="0D2B5E"/>
          <w:sz w:val="21"/>
          <w:szCs w:val="21"/>
        </w:rPr>
      </w:pPr>
    </w:p>
    <w:p w14:paraId="246EA05F" w14:textId="77777777" w:rsidR="009B2C36" w:rsidRDefault="009B2C36">
      <w:pPr>
        <w:spacing w:after="80" w:line="360" w:lineRule="auto"/>
        <w:rPr>
          <w:rFonts w:ascii="Calibri" w:eastAsia="Calibri" w:hAnsi="Calibri" w:cs="Calibri"/>
          <w:b/>
          <w:bCs/>
          <w:color w:val="0D2B5E"/>
          <w:sz w:val="21"/>
          <w:szCs w:val="21"/>
        </w:rPr>
      </w:pPr>
    </w:p>
    <w:p w14:paraId="1D624CB3" w14:textId="77777777" w:rsidR="009B2C36" w:rsidRDefault="009B2C36">
      <w:pPr>
        <w:spacing w:after="80" w:line="360" w:lineRule="auto"/>
        <w:rPr>
          <w:rFonts w:ascii="Calibri" w:eastAsia="Calibri" w:hAnsi="Calibri" w:cs="Calibri"/>
          <w:b/>
          <w:bCs/>
          <w:color w:val="0D2B5E"/>
          <w:sz w:val="21"/>
          <w:szCs w:val="21"/>
        </w:rPr>
      </w:pPr>
    </w:p>
    <w:p w14:paraId="338348AB" w14:textId="77777777" w:rsidR="009B2C36" w:rsidRDefault="009B2C36">
      <w:pPr>
        <w:spacing w:after="80" w:line="360" w:lineRule="auto"/>
        <w:rPr>
          <w:rFonts w:ascii="Calibri" w:eastAsia="Calibri" w:hAnsi="Calibri" w:cs="Calibri"/>
          <w:b/>
          <w:bCs/>
          <w:color w:val="0D2B5E"/>
          <w:sz w:val="21"/>
          <w:szCs w:val="21"/>
        </w:rPr>
      </w:pPr>
    </w:p>
    <w:p w14:paraId="41F607B7" w14:textId="77777777" w:rsidR="009B2C36" w:rsidRDefault="009B2C36">
      <w:pPr>
        <w:spacing w:after="80" w:line="360" w:lineRule="auto"/>
        <w:rPr>
          <w:rFonts w:ascii="Calibri" w:eastAsia="Calibri" w:hAnsi="Calibri" w:cs="Calibri"/>
          <w:b/>
          <w:bCs/>
          <w:color w:val="0D2B5E"/>
          <w:sz w:val="21"/>
          <w:szCs w:val="21"/>
        </w:rPr>
      </w:pPr>
    </w:p>
    <w:p w14:paraId="19528A04" w14:textId="77777777" w:rsidR="009B2C36" w:rsidRDefault="009B2C36">
      <w:pPr>
        <w:spacing w:after="80" w:line="360" w:lineRule="auto"/>
        <w:rPr>
          <w:rFonts w:ascii="Calibri" w:eastAsia="Calibri" w:hAnsi="Calibri" w:cs="Calibri"/>
          <w:b/>
          <w:bCs/>
          <w:color w:val="0D2B5E"/>
          <w:sz w:val="21"/>
          <w:szCs w:val="21"/>
        </w:rPr>
      </w:pPr>
    </w:p>
    <w:p w14:paraId="395BCF50" w14:textId="1692D06C" w:rsidR="000E179A" w:rsidRDefault="003900F8">
      <w:pPr>
        <w:spacing w:after="80" w:line="360" w:lineRule="auto"/>
      </w:pPr>
      <w:r>
        <w:rPr>
          <w:rFonts w:ascii="Calibri" w:eastAsia="Calibri" w:hAnsi="Calibri" w:cs="Calibri"/>
          <w:b/>
          <w:bCs/>
          <w:color w:val="0D2B5E"/>
          <w:sz w:val="21"/>
          <w:szCs w:val="21"/>
        </w:rPr>
        <w:lastRenderedPageBreak/>
        <w:t>16.8   Disclaimer</w:t>
      </w:r>
    </w:p>
    <w:p w14:paraId="122CFE37" w14:textId="77777777" w:rsidR="000E179A" w:rsidRDefault="000E179A">
      <w:pPr>
        <w:pBdr>
          <w:bottom w:val="single" w:sz="6" w:space="0" w:color="0D2B5E"/>
        </w:pBdr>
        <w:spacing w:before="240" w:after="240"/>
      </w:pPr>
    </w:p>
    <w:p w14:paraId="632148C3" w14:textId="77777777" w:rsidR="000E179A" w:rsidRDefault="000E179A">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30"/>
      </w:tblGrid>
      <w:tr w:rsidR="000E179A" w14:paraId="647217B9" w14:textId="77777777">
        <w:tc>
          <w:tcPr>
            <w:tcW w:w="0" w:type="auto"/>
            <w:tcBorders>
              <w:top w:val="nil"/>
              <w:left w:val="single" w:sz="24" w:space="0" w:color="0D2B5E"/>
              <w:bottom w:val="nil"/>
              <w:right w:val="nil"/>
            </w:tcBorders>
            <w:shd w:val="clear" w:color="auto" w:fill="F0F4FA"/>
            <w:tcMar>
              <w:top w:w="150" w:type="dxa"/>
              <w:left w:w="210" w:type="dxa"/>
              <w:bottom w:w="150" w:type="dxa"/>
              <w:right w:w="210" w:type="dxa"/>
            </w:tcMar>
          </w:tcPr>
          <w:p w14:paraId="0EF1574E" w14:textId="77777777" w:rsidR="000E179A" w:rsidRDefault="003900F8">
            <w:pPr>
              <w:spacing w:after="60" w:line="360" w:lineRule="auto"/>
            </w:pPr>
            <w:r>
              <w:rPr>
                <w:rFonts w:ascii="Calibri" w:eastAsia="Calibri" w:hAnsi="Calibri" w:cs="Calibri"/>
                <w:color w:val="1A1A1A"/>
                <w:sz w:val="20"/>
                <w:szCs w:val="20"/>
              </w:rPr>
              <w:t xml:space="preserve">This Safety Data Sheet (SDS) is prepared in accordance with The Hazard Communication Standard (HCS) (29 CFR 1910.1200(g)). Its contents are intended as a guide to appropriate precautionary handling of the material. It is the responsibility of recipients of this SDS to ensure that the information is properly read and understood by all </w:t>
            </w:r>
            <w:proofErr w:type="gramStart"/>
            <w:r>
              <w:rPr>
                <w:rFonts w:ascii="Calibri" w:eastAsia="Calibri" w:hAnsi="Calibri" w:cs="Calibri"/>
                <w:color w:val="1A1A1A"/>
                <w:sz w:val="20"/>
                <w:szCs w:val="20"/>
              </w:rPr>
              <w:t>persons</w:t>
            </w:r>
            <w:proofErr w:type="gramEnd"/>
            <w:r>
              <w:rPr>
                <w:rFonts w:ascii="Calibri" w:eastAsia="Calibri" w:hAnsi="Calibri" w:cs="Calibri"/>
                <w:color w:val="1A1A1A"/>
                <w:sz w:val="20"/>
                <w:szCs w:val="20"/>
              </w:rPr>
              <w:t xml:space="preserve"> who may use, handle, dispose of, or in any way </w:t>
            </w:r>
            <w:proofErr w:type="gramStart"/>
            <w:r>
              <w:rPr>
                <w:rFonts w:ascii="Calibri" w:eastAsia="Calibri" w:hAnsi="Calibri" w:cs="Calibri"/>
                <w:color w:val="1A1A1A"/>
                <w:sz w:val="20"/>
                <w:szCs w:val="20"/>
              </w:rPr>
              <w:t>come in contact with</w:t>
            </w:r>
            <w:proofErr w:type="gramEnd"/>
            <w:r>
              <w:rPr>
                <w:rFonts w:ascii="Calibri" w:eastAsia="Calibri" w:hAnsi="Calibri" w:cs="Calibri"/>
                <w:color w:val="1A1A1A"/>
                <w:sz w:val="20"/>
                <w:szCs w:val="20"/>
              </w:rPr>
              <w:t xml:space="preserve"> the product. Information and instructions provided in this SDS are based on the current state of scientific and technical knowledge at the date of issue. It should not be construed as a guarantee of technical performance or suitability for particular </w:t>
            </w:r>
            <w:proofErr w:type="gramStart"/>
            <w:r>
              <w:rPr>
                <w:rFonts w:ascii="Calibri" w:eastAsia="Calibri" w:hAnsi="Calibri" w:cs="Calibri"/>
                <w:color w:val="1A1A1A"/>
                <w:sz w:val="20"/>
                <w:szCs w:val="20"/>
              </w:rPr>
              <w:t>applications, and</w:t>
            </w:r>
            <w:proofErr w:type="gramEnd"/>
            <w:r>
              <w:rPr>
                <w:rFonts w:ascii="Calibri" w:eastAsia="Calibri" w:hAnsi="Calibri" w:cs="Calibri"/>
                <w:color w:val="1A1A1A"/>
                <w:sz w:val="20"/>
                <w:szCs w:val="20"/>
              </w:rPr>
              <w:t xml:space="preserve"> does not establish a legally valid contractual relationship. </w:t>
            </w:r>
            <w:r>
              <w:rPr>
                <w:rFonts w:ascii="Calibri" w:eastAsia="Calibri" w:hAnsi="Calibri" w:cs="Calibri"/>
                <w:b/>
                <w:bCs/>
                <w:color w:val="1A1A1A"/>
                <w:sz w:val="21"/>
                <w:szCs w:val="21"/>
              </w:rPr>
              <w:t>This version of the SDS supersedes all previous versions.</w:t>
            </w:r>
          </w:p>
          <w:p w14:paraId="5BAF057B" w14:textId="5EC22CA2" w:rsidR="000E179A" w:rsidRDefault="003900F8">
            <w:pPr>
              <w:spacing w:line="360" w:lineRule="auto"/>
            </w:pPr>
            <w:r>
              <w:rPr>
                <w:rFonts w:ascii="Calibri" w:eastAsia="Calibri" w:hAnsi="Calibri" w:cs="Calibri"/>
                <w:b/>
                <w:bCs/>
                <w:color w:val="1A1A1A"/>
                <w:sz w:val="21"/>
                <w:szCs w:val="21"/>
              </w:rPr>
              <w:t>Emergency Contact:</w:t>
            </w:r>
            <w:r>
              <w:rPr>
                <w:rFonts w:ascii="Calibri" w:eastAsia="Calibri" w:hAnsi="Calibri" w:cs="Calibri"/>
                <w:color w:val="1A1A1A"/>
                <w:sz w:val="20"/>
                <w:szCs w:val="20"/>
              </w:rPr>
              <w:t xml:space="preserve"> American Association of Poison Control Centers — (800) 222-1222  |  Company: (</w:t>
            </w:r>
            <w:r w:rsidR="00E25B73">
              <w:rPr>
                <w:rFonts w:ascii="Calibri" w:eastAsia="Calibri" w:hAnsi="Calibri" w:cs="Calibri"/>
                <w:color w:val="1A1A1A"/>
                <w:sz w:val="20"/>
                <w:szCs w:val="20"/>
              </w:rPr>
              <w:t>432</w:t>
            </w:r>
            <w:r>
              <w:rPr>
                <w:rFonts w:ascii="Calibri" w:eastAsia="Calibri" w:hAnsi="Calibri" w:cs="Calibri"/>
                <w:color w:val="1A1A1A"/>
                <w:sz w:val="20"/>
                <w:szCs w:val="20"/>
              </w:rPr>
              <w:t xml:space="preserve">) </w:t>
            </w:r>
            <w:r w:rsidR="00E25B73">
              <w:rPr>
                <w:rFonts w:ascii="Calibri" w:eastAsia="Calibri" w:hAnsi="Calibri" w:cs="Calibri"/>
                <w:color w:val="1A1A1A"/>
                <w:sz w:val="20"/>
                <w:szCs w:val="20"/>
              </w:rPr>
              <w:t>837-4444</w:t>
            </w:r>
          </w:p>
        </w:tc>
      </w:tr>
    </w:tbl>
    <w:p w14:paraId="0804FE76" w14:textId="77777777" w:rsidR="000E179A" w:rsidRDefault="000E179A">
      <w:pPr>
        <w:spacing w:after="240"/>
      </w:pPr>
    </w:p>
    <w:p w14:paraId="42A297B6" w14:textId="77777777" w:rsidR="000E179A" w:rsidRDefault="000E179A">
      <w:pPr>
        <w:pBdr>
          <w:bottom w:val="single" w:sz="6" w:space="0" w:color="0D2B5E"/>
        </w:pBdr>
        <w:spacing w:before="240" w:after="240"/>
      </w:pPr>
    </w:p>
    <w:p w14:paraId="72A2E659" w14:textId="1489D4B9" w:rsidR="000E179A" w:rsidRDefault="003900F8">
      <w:pPr>
        <w:spacing w:after="240" w:line="360" w:lineRule="auto"/>
        <w:jc w:val="center"/>
      </w:pPr>
      <w:r>
        <w:rPr>
          <w:rFonts w:ascii="Calibri" w:eastAsia="Calibri" w:hAnsi="Calibri" w:cs="Calibri"/>
          <w:b/>
          <w:bCs/>
          <w:color w:val="0D2B5E"/>
          <w:sz w:val="21"/>
          <w:szCs w:val="21"/>
        </w:rPr>
        <w:t>Texas Sodium Bentonite, Inc.</w:t>
      </w:r>
      <w:r>
        <w:rPr>
          <w:rFonts w:ascii="Calibri" w:eastAsia="Calibri" w:hAnsi="Calibri" w:cs="Calibri"/>
          <w:color w:val="3A3A3A"/>
          <w:sz w:val="16"/>
          <w:szCs w:val="16"/>
        </w:rPr>
        <w:t xml:space="preserve">  </w:t>
      </w:r>
      <w:proofErr w:type="gramStart"/>
      <w:r>
        <w:rPr>
          <w:rFonts w:ascii="Calibri" w:eastAsia="Calibri" w:hAnsi="Calibri" w:cs="Calibri"/>
          <w:color w:val="3A3A3A"/>
          <w:sz w:val="16"/>
          <w:szCs w:val="16"/>
        </w:rPr>
        <w:t>|  Safety</w:t>
      </w:r>
      <w:proofErr w:type="gramEnd"/>
      <w:r>
        <w:rPr>
          <w:rFonts w:ascii="Calibri" w:eastAsia="Calibri" w:hAnsi="Calibri" w:cs="Calibri"/>
          <w:color w:val="3A3A3A"/>
          <w:sz w:val="16"/>
          <w:szCs w:val="16"/>
        </w:rPr>
        <w:t xml:space="preserve"> Data Sheet — Sodium Bentonite (CAS 1302-78-9</w:t>
      </w:r>
      <w:proofErr w:type="gramStart"/>
      <w:r>
        <w:rPr>
          <w:rFonts w:ascii="Calibri" w:eastAsia="Calibri" w:hAnsi="Calibri" w:cs="Calibri"/>
          <w:color w:val="3A3A3A"/>
          <w:sz w:val="16"/>
          <w:szCs w:val="16"/>
        </w:rPr>
        <w:t>)  |</w:t>
      </w:r>
      <w:proofErr w:type="gramEnd"/>
      <w:r>
        <w:rPr>
          <w:rFonts w:ascii="Calibri" w:eastAsia="Calibri" w:hAnsi="Calibri" w:cs="Calibri"/>
          <w:color w:val="3A3A3A"/>
          <w:sz w:val="16"/>
          <w:szCs w:val="16"/>
        </w:rPr>
        <w:t xml:space="preserve">  Rev. August 2026  |  </w:t>
      </w:r>
      <w:r w:rsidR="009B2C36">
        <w:rPr>
          <w:rFonts w:ascii="Calibri" w:eastAsia="Calibri" w:hAnsi="Calibri" w:cs="Calibri"/>
          <w:color w:val="3A3A3A"/>
          <w:sz w:val="16"/>
          <w:szCs w:val="16"/>
        </w:rPr>
        <w:t xml:space="preserve"> </w:t>
      </w:r>
      <w:r>
        <w:rPr>
          <w:rFonts w:ascii="Calibri" w:eastAsia="Calibri" w:hAnsi="Calibri" w:cs="Calibri"/>
          <w:color w:val="3A3A3A"/>
          <w:sz w:val="16"/>
          <w:szCs w:val="16"/>
        </w:rPr>
        <w:t xml:space="preserve"> 2101 N. State Hwy 118, Alpine, Texas 79830  |  (</w:t>
      </w:r>
      <w:r w:rsidR="008F439C">
        <w:rPr>
          <w:rFonts w:ascii="Calibri" w:eastAsia="Calibri" w:hAnsi="Calibri" w:cs="Calibri"/>
          <w:color w:val="3A3A3A"/>
          <w:sz w:val="16"/>
          <w:szCs w:val="16"/>
        </w:rPr>
        <w:t>432</w:t>
      </w:r>
      <w:r>
        <w:rPr>
          <w:rFonts w:ascii="Calibri" w:eastAsia="Calibri" w:hAnsi="Calibri" w:cs="Calibri"/>
          <w:color w:val="3A3A3A"/>
          <w:sz w:val="16"/>
          <w:szCs w:val="16"/>
        </w:rPr>
        <w:t xml:space="preserve">) </w:t>
      </w:r>
      <w:r w:rsidR="008F439C">
        <w:rPr>
          <w:rFonts w:ascii="Calibri" w:eastAsia="Calibri" w:hAnsi="Calibri" w:cs="Calibri"/>
          <w:color w:val="3A3A3A"/>
          <w:sz w:val="16"/>
          <w:szCs w:val="16"/>
        </w:rPr>
        <w:t>837-4444</w:t>
      </w:r>
      <w:r>
        <w:rPr>
          <w:rFonts w:ascii="Calibri" w:eastAsia="Calibri" w:hAnsi="Calibri" w:cs="Calibri"/>
          <w:color w:val="3A3A3A"/>
          <w:sz w:val="16"/>
          <w:szCs w:val="16"/>
        </w:rPr>
        <w:t xml:space="preserve">  |  info@texassodiumbentonite.com  |  www.texassodiumbentonite.com </w:t>
      </w:r>
      <w:r>
        <w:rPr>
          <w:rFonts w:ascii="Calibri" w:eastAsia="Calibri" w:hAnsi="Calibri" w:cs="Calibri"/>
          <w:color w:val="3A3A3A"/>
          <w:sz w:val="16"/>
          <w:szCs w:val="16"/>
        </w:rPr>
        <w:br/>
        <w:t xml:space="preserve"> </w:t>
      </w:r>
      <w:r>
        <w:rPr>
          <w:rFonts w:ascii="Calibri" w:eastAsia="Calibri" w:hAnsi="Calibri" w:cs="Calibri"/>
          <w:i/>
          <w:iCs/>
          <w:color w:val="1A1A1A"/>
          <w:sz w:val="21"/>
          <w:szCs w:val="21"/>
        </w:rPr>
        <w:t>This SDS applies to all TSB Sodium Bentonite product grades: 1/4" Holeplug, 6/20 Screen, 12/20 Screen, Minus-20 Powder.</w:t>
      </w:r>
      <w:r>
        <w:rPr>
          <w:rFonts w:ascii="Calibri" w:eastAsia="Calibri" w:hAnsi="Calibri" w:cs="Calibri"/>
          <w:color w:val="3A3A3A"/>
          <w:sz w:val="16"/>
          <w:szCs w:val="16"/>
        </w:rPr>
        <w:t xml:space="preserve"> </w:t>
      </w:r>
      <w:r>
        <w:rPr>
          <w:rFonts w:ascii="Calibri" w:eastAsia="Calibri" w:hAnsi="Calibri" w:cs="Calibri"/>
          <w:color w:val="3A3A3A"/>
          <w:sz w:val="16"/>
          <w:szCs w:val="16"/>
        </w:rPr>
        <w:br/>
        <w:t xml:space="preserve"> </w:t>
      </w:r>
      <w:r>
        <w:rPr>
          <w:rFonts w:ascii="Calibri" w:eastAsia="Calibri" w:hAnsi="Calibri" w:cs="Calibri"/>
          <w:i/>
          <w:iCs/>
          <w:color w:val="1A1A1A"/>
          <w:sz w:val="21"/>
          <w:szCs w:val="21"/>
        </w:rPr>
        <w:t>Prepared in accordance with OSHA HCS 29 CFR 1910.1200(</w:t>
      </w:r>
      <w:proofErr w:type="gramStart"/>
      <w:r>
        <w:rPr>
          <w:rFonts w:ascii="Calibri" w:eastAsia="Calibri" w:hAnsi="Calibri" w:cs="Calibri"/>
          <w:i/>
          <w:iCs/>
          <w:color w:val="1A1A1A"/>
          <w:sz w:val="21"/>
          <w:szCs w:val="21"/>
        </w:rPr>
        <w:t>g)  |</w:t>
      </w:r>
      <w:proofErr w:type="gramEnd"/>
      <w:r>
        <w:rPr>
          <w:rFonts w:ascii="Calibri" w:eastAsia="Calibri" w:hAnsi="Calibri" w:cs="Calibri"/>
          <w:i/>
          <w:iCs/>
          <w:color w:val="1A1A1A"/>
          <w:sz w:val="21"/>
          <w:szCs w:val="21"/>
        </w:rPr>
        <w:t xml:space="preserve">  GHS Classification: NOT CLASSIFIED AS </w:t>
      </w:r>
      <w:proofErr w:type="gramStart"/>
      <w:r>
        <w:rPr>
          <w:rFonts w:ascii="Calibri" w:eastAsia="Calibri" w:hAnsi="Calibri" w:cs="Calibri"/>
          <w:i/>
          <w:iCs/>
          <w:color w:val="1A1A1A"/>
          <w:sz w:val="21"/>
          <w:szCs w:val="21"/>
        </w:rPr>
        <w:t>HAZARDOUS  |</w:t>
      </w:r>
      <w:proofErr w:type="gramEnd"/>
      <w:r>
        <w:rPr>
          <w:rFonts w:ascii="Calibri" w:eastAsia="Calibri" w:hAnsi="Calibri" w:cs="Calibri"/>
          <w:i/>
          <w:iCs/>
          <w:color w:val="1A1A1A"/>
          <w:sz w:val="21"/>
          <w:szCs w:val="21"/>
        </w:rPr>
        <w:t xml:space="preserve">  Signal Word: NOT APPLICABLE</w:t>
      </w:r>
    </w:p>
    <w:sectPr w:rsidR="000E179A">
      <w:headerReference w:type="default" r:id="rId8"/>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EFA8" w14:textId="77777777" w:rsidR="003900F8" w:rsidRDefault="003900F8" w:rsidP="00D25E83">
      <w:r>
        <w:separator/>
      </w:r>
    </w:p>
  </w:endnote>
  <w:endnote w:type="continuationSeparator" w:id="0">
    <w:p w14:paraId="506B7B45" w14:textId="77777777" w:rsidR="003900F8" w:rsidRDefault="003900F8" w:rsidP="00D2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59667" w14:textId="77777777" w:rsidR="003900F8" w:rsidRDefault="003900F8" w:rsidP="00D25E83">
      <w:r>
        <w:separator/>
      </w:r>
    </w:p>
  </w:footnote>
  <w:footnote w:type="continuationSeparator" w:id="0">
    <w:p w14:paraId="6C666973" w14:textId="77777777" w:rsidR="003900F8" w:rsidRDefault="003900F8" w:rsidP="00D2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BC74" w14:textId="3342246B" w:rsidR="00D25E83" w:rsidRDefault="00D25E83" w:rsidP="00D25E83">
    <w:pPr>
      <w:pStyle w:val="NormalWeb"/>
      <w:jc w:val="right"/>
    </w:pPr>
    <w:r>
      <w:rPr>
        <w:noProof/>
      </w:rPr>
      <w:drawing>
        <wp:inline distT="0" distB="0" distL="0" distR="0" wp14:anchorId="2A962BFB" wp14:editId="1CA129F5">
          <wp:extent cx="1143000" cy="1143000"/>
          <wp:effectExtent l="0" t="0" r="0" b="0"/>
          <wp:docPr id="1" name="Picture 1" descr="Since 1997.&#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nce 1997.&#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0019F3FD" w14:textId="02312AC3" w:rsidR="00D25E83" w:rsidRDefault="00D25E83">
    <w:pPr>
      <w:pStyle w:val="Header"/>
    </w:pPr>
  </w:p>
  <w:p w14:paraId="6822D1F4" w14:textId="77777777" w:rsidR="00D25E83" w:rsidRDefault="00D25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07078"/>
    <w:multiLevelType w:val="hybridMultilevel"/>
    <w:tmpl w:val="E4B6B6D6"/>
    <w:lvl w:ilvl="0" w:tplc="A296C7D2">
      <w:start w:val="1"/>
      <w:numFmt w:val="decimal"/>
      <w:lvlText w:val="%1."/>
      <w:lvlJc w:val="left"/>
      <w:pPr>
        <w:ind w:left="720" w:hanging="360"/>
      </w:pPr>
    </w:lvl>
    <w:lvl w:ilvl="1" w:tplc="75D02114">
      <w:numFmt w:val="decimal"/>
      <w:lvlText w:val=""/>
      <w:lvlJc w:val="left"/>
    </w:lvl>
    <w:lvl w:ilvl="2" w:tplc="6C78A3B8">
      <w:numFmt w:val="decimal"/>
      <w:lvlText w:val=""/>
      <w:lvlJc w:val="left"/>
    </w:lvl>
    <w:lvl w:ilvl="3" w:tplc="336038C6">
      <w:numFmt w:val="decimal"/>
      <w:lvlText w:val=""/>
      <w:lvlJc w:val="left"/>
    </w:lvl>
    <w:lvl w:ilvl="4" w:tplc="8CB6BD62">
      <w:numFmt w:val="decimal"/>
      <w:lvlText w:val=""/>
      <w:lvlJc w:val="left"/>
    </w:lvl>
    <w:lvl w:ilvl="5" w:tplc="E5489AE0">
      <w:numFmt w:val="decimal"/>
      <w:lvlText w:val=""/>
      <w:lvlJc w:val="left"/>
    </w:lvl>
    <w:lvl w:ilvl="6" w:tplc="2D127406">
      <w:numFmt w:val="decimal"/>
      <w:lvlText w:val=""/>
      <w:lvlJc w:val="left"/>
    </w:lvl>
    <w:lvl w:ilvl="7" w:tplc="98B6F1F2">
      <w:numFmt w:val="decimal"/>
      <w:lvlText w:val=""/>
      <w:lvlJc w:val="left"/>
    </w:lvl>
    <w:lvl w:ilvl="8" w:tplc="9B52206A">
      <w:numFmt w:val="decimal"/>
      <w:lvlText w:val=""/>
      <w:lvlJc w:val="left"/>
    </w:lvl>
  </w:abstractNum>
  <w:abstractNum w:abstractNumId="1" w15:restartNumberingAfterBreak="0">
    <w:nsid w:val="2B895666"/>
    <w:multiLevelType w:val="hybridMultilevel"/>
    <w:tmpl w:val="D1EA8E4C"/>
    <w:lvl w:ilvl="0" w:tplc="93826358">
      <w:start w:val="1"/>
      <w:numFmt w:val="bullet"/>
      <w:lvlText w:val="●"/>
      <w:lvlJc w:val="left"/>
      <w:pPr>
        <w:ind w:left="720" w:hanging="360"/>
      </w:pPr>
    </w:lvl>
    <w:lvl w:ilvl="1" w:tplc="B810B1F6">
      <w:start w:val="1"/>
      <w:numFmt w:val="bullet"/>
      <w:lvlText w:val="○"/>
      <w:lvlJc w:val="left"/>
      <w:pPr>
        <w:ind w:left="1440" w:hanging="360"/>
      </w:pPr>
    </w:lvl>
    <w:lvl w:ilvl="2" w:tplc="CDC0D88C">
      <w:start w:val="1"/>
      <w:numFmt w:val="bullet"/>
      <w:lvlText w:val="■"/>
      <w:lvlJc w:val="left"/>
      <w:pPr>
        <w:ind w:left="2160" w:hanging="360"/>
      </w:pPr>
    </w:lvl>
    <w:lvl w:ilvl="3" w:tplc="30F22D56">
      <w:start w:val="1"/>
      <w:numFmt w:val="bullet"/>
      <w:lvlText w:val="●"/>
      <w:lvlJc w:val="left"/>
      <w:pPr>
        <w:ind w:left="2880" w:hanging="360"/>
      </w:pPr>
    </w:lvl>
    <w:lvl w:ilvl="4" w:tplc="AFA24FD0">
      <w:start w:val="1"/>
      <w:numFmt w:val="bullet"/>
      <w:lvlText w:val="○"/>
      <w:lvlJc w:val="left"/>
      <w:pPr>
        <w:ind w:left="3600" w:hanging="360"/>
      </w:pPr>
    </w:lvl>
    <w:lvl w:ilvl="5" w:tplc="5740BB24">
      <w:start w:val="1"/>
      <w:numFmt w:val="bullet"/>
      <w:lvlText w:val="■"/>
      <w:lvlJc w:val="left"/>
      <w:pPr>
        <w:ind w:left="4320" w:hanging="360"/>
      </w:pPr>
    </w:lvl>
    <w:lvl w:ilvl="6" w:tplc="D462623C">
      <w:start w:val="1"/>
      <w:numFmt w:val="bullet"/>
      <w:lvlText w:val="●"/>
      <w:lvlJc w:val="left"/>
      <w:pPr>
        <w:ind w:left="5040" w:hanging="360"/>
      </w:pPr>
    </w:lvl>
    <w:lvl w:ilvl="7" w:tplc="1C5EC080">
      <w:start w:val="1"/>
      <w:numFmt w:val="bullet"/>
      <w:lvlText w:val="●"/>
      <w:lvlJc w:val="left"/>
      <w:pPr>
        <w:ind w:left="5760" w:hanging="360"/>
      </w:pPr>
    </w:lvl>
    <w:lvl w:ilvl="8" w:tplc="9506B66C">
      <w:start w:val="1"/>
      <w:numFmt w:val="bullet"/>
      <w:lvlText w:val="●"/>
      <w:lvlJc w:val="left"/>
      <w:pPr>
        <w:ind w:left="6480" w:hanging="360"/>
      </w:pPr>
    </w:lvl>
  </w:abstractNum>
  <w:num w:numId="1" w16cid:durableId="182774775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9A"/>
    <w:rsid w:val="00037CFF"/>
    <w:rsid w:val="000E179A"/>
    <w:rsid w:val="002361DF"/>
    <w:rsid w:val="002A7FBA"/>
    <w:rsid w:val="00353C9A"/>
    <w:rsid w:val="003900F8"/>
    <w:rsid w:val="00436C24"/>
    <w:rsid w:val="004B21C1"/>
    <w:rsid w:val="004B4681"/>
    <w:rsid w:val="00532451"/>
    <w:rsid w:val="005F0043"/>
    <w:rsid w:val="00656FC3"/>
    <w:rsid w:val="00832DA1"/>
    <w:rsid w:val="00863927"/>
    <w:rsid w:val="008B758C"/>
    <w:rsid w:val="008F439C"/>
    <w:rsid w:val="009B2C36"/>
    <w:rsid w:val="00A12BA2"/>
    <w:rsid w:val="00AD3F7E"/>
    <w:rsid w:val="00B31B5F"/>
    <w:rsid w:val="00B70973"/>
    <w:rsid w:val="00B74155"/>
    <w:rsid w:val="00BF29FB"/>
    <w:rsid w:val="00D25E83"/>
    <w:rsid w:val="00E25B73"/>
    <w:rsid w:val="00EA7334"/>
    <w:rsid w:val="00F97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DB301"/>
  <w15:docId w15:val="{134259E0-1252-4CEC-B262-4D8B9738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semiHidden/>
    <w:unhideWhenUsed/>
    <w:qFormat/>
    <w:pPr>
      <w:outlineLvl w:val="1"/>
    </w:pPr>
    <w:rPr>
      <w:b/>
      <w:bCs/>
      <w:color w:val="000000"/>
      <w:sz w:val="36"/>
      <w:szCs w:val="36"/>
    </w:rPr>
  </w:style>
  <w:style w:type="paragraph" w:styleId="Heading3">
    <w:name w:val="heading 3"/>
    <w:uiPriority w:val="9"/>
    <w:semiHidden/>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25E83"/>
    <w:pPr>
      <w:tabs>
        <w:tab w:val="center" w:pos="4680"/>
        <w:tab w:val="right" w:pos="9360"/>
      </w:tabs>
    </w:pPr>
  </w:style>
  <w:style w:type="character" w:customStyle="1" w:styleId="HeaderChar">
    <w:name w:val="Header Char"/>
    <w:basedOn w:val="DefaultParagraphFont"/>
    <w:link w:val="Header"/>
    <w:uiPriority w:val="99"/>
    <w:rsid w:val="00D25E83"/>
  </w:style>
  <w:style w:type="paragraph" w:styleId="Footer">
    <w:name w:val="footer"/>
    <w:basedOn w:val="Normal"/>
    <w:link w:val="FooterChar"/>
    <w:uiPriority w:val="99"/>
    <w:unhideWhenUsed/>
    <w:rsid w:val="00D25E83"/>
    <w:pPr>
      <w:tabs>
        <w:tab w:val="center" w:pos="4680"/>
        <w:tab w:val="right" w:pos="9360"/>
      </w:tabs>
    </w:pPr>
  </w:style>
  <w:style w:type="character" w:customStyle="1" w:styleId="FooterChar">
    <w:name w:val="Footer Char"/>
    <w:basedOn w:val="DefaultParagraphFont"/>
    <w:link w:val="Footer"/>
    <w:uiPriority w:val="99"/>
    <w:rsid w:val="00D25E83"/>
  </w:style>
  <w:style w:type="paragraph" w:styleId="NormalWeb">
    <w:name w:val="Normal (Web)"/>
    <w:basedOn w:val="Normal"/>
    <w:uiPriority w:val="99"/>
    <w:semiHidden/>
    <w:unhideWhenUsed/>
    <w:rsid w:val="00D25E8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73F26-F9A0-45A3-B998-21744703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4731</Words>
  <Characters>26972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voUXKVT7j67q4ND8TaQnB</vt:lpstr>
    </vt:vector>
  </TitlesOfParts>
  <Company/>
  <LinksUpToDate>false</LinksUpToDate>
  <CharactersWithSpaces>31640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voUXKVT7j67q4ND8TaQnB</dc:title>
  <dc:creator>Un-named</dc:creator>
  <dc:description>Generated document</dc:description>
  <cp:lastModifiedBy>Ronnie Coufal</cp:lastModifiedBy>
  <cp:revision>2</cp:revision>
  <dcterms:created xsi:type="dcterms:W3CDTF">2026-08-06T18:10:00Z</dcterms:created>
  <dcterms:modified xsi:type="dcterms:W3CDTF">2026-08-06T18:10:00Z</dcterms:modified>
</cp:coreProperties>
</file>